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Федерации"</w:t>
      </w: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33B" w:rsidRPr="00D93947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39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приказом ФГБОУ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"Средняя школа-интернат 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>МИД России"</w:t>
      </w:r>
    </w:p>
    <w:p w:rsidR="0089533B" w:rsidRPr="00D93947" w:rsidRDefault="0089533B" w:rsidP="0089533B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A4616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956">
        <w:rPr>
          <w:rFonts w:ascii="Times New Roman" w:eastAsia="Calibri" w:hAnsi="Times New Roman" w:cs="Times New Roman"/>
          <w:sz w:val="24"/>
          <w:szCs w:val="24"/>
          <w:u w:val="single"/>
        </w:rPr>
        <w:t>августа 202</w:t>
      </w:r>
      <w:r w:rsidR="002A4616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D939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89533B" w:rsidRPr="00D93947" w:rsidRDefault="0089533B" w:rsidP="008953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62AA0">
        <w:rPr>
          <w:rFonts w:ascii="Times New Roman" w:eastAsia="Calibri" w:hAnsi="Times New Roman" w:cs="Times New Roman"/>
          <w:sz w:val="24"/>
          <w:szCs w:val="24"/>
        </w:rPr>
        <w:t>222</w:t>
      </w:r>
      <w:r w:rsidRPr="00D93947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A611AD" w:rsidRPr="00D93947" w:rsidRDefault="00A611AD" w:rsidP="00A611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:rsidR="0089533B" w:rsidRPr="00D93947" w:rsidRDefault="0089533B" w:rsidP="0089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BB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А, Б класса</w:t>
            </w:r>
          </w:p>
          <w:p w:rsidR="0089533B" w:rsidRPr="00D93947" w:rsidRDefault="0089533B" w:rsidP="0089533B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33B" w:rsidRPr="00D93947" w:rsidRDefault="0089533B" w:rsidP="00895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B" w:rsidRPr="00D93947" w:rsidTr="0089533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33B" w:rsidRPr="00D93947" w:rsidRDefault="0089533B" w:rsidP="00895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AD" w:rsidRPr="00D93947" w:rsidRDefault="00A611AD" w:rsidP="00A6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F6B" w:rsidRPr="00D93947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  <w:r w:rsidRPr="00D9394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13374" w:rsidRPr="00D93947" w:rsidRDefault="00413374" w:rsidP="00A611AD">
      <w:pPr>
        <w:rPr>
          <w:rFonts w:ascii="Times New Roman" w:hAnsi="Times New Roman" w:cs="Times New Roman"/>
          <w:b/>
          <w:sz w:val="24"/>
          <w:szCs w:val="24"/>
        </w:rPr>
      </w:pPr>
    </w:p>
    <w:p w:rsidR="0089533B" w:rsidRPr="00D93947" w:rsidRDefault="0089533B" w:rsidP="008953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Составитель: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2A46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Ибрагимова Кристина Геннадьевна </w:t>
      </w:r>
    </w:p>
    <w:p w:rsidR="0089533B" w:rsidRPr="00051956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(ФИО учителя, специалиста)</w:t>
      </w:r>
      <w:r w:rsidRPr="00D93947">
        <w:rPr>
          <w:rFonts w:ascii="Times New Roman" w:eastAsia="Calibri" w:hAnsi="Times New Roman" w:cs="Times New Roman"/>
          <w:sz w:val="24"/>
          <w:szCs w:val="24"/>
        </w:rPr>
        <w:tab/>
      </w:r>
    </w:p>
    <w:p w:rsidR="0089533B" w:rsidRDefault="0089533B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39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5195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0519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 </w:t>
      </w:r>
      <w:r w:rsidR="00051956" w:rsidRPr="000519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</w:t>
      </w:r>
      <w:r w:rsidR="000519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культуры</w:t>
      </w:r>
    </w:p>
    <w:p w:rsidR="007A4990" w:rsidRPr="00D93947" w:rsidRDefault="002A4616" w:rsidP="008953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7A4990">
        <w:rPr>
          <w:rFonts w:ascii="Times New Roman" w:eastAsia="Calibri" w:hAnsi="Times New Roman" w:cs="Times New Roman"/>
          <w:sz w:val="24"/>
          <w:szCs w:val="24"/>
          <w:u w:val="single"/>
        </w:rPr>
        <w:t>первая квалификационная категория</w:t>
      </w:r>
    </w:p>
    <w:p w:rsidR="0089533B" w:rsidRPr="00D93947" w:rsidRDefault="0089533B" w:rsidP="0089533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eastAsia="Calibri" w:hAnsi="Times New Roman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  </w:t>
      </w:r>
    </w:p>
    <w:p w:rsidR="0089533B" w:rsidRPr="00D93947" w:rsidRDefault="0089533B" w:rsidP="0089533B">
      <w:pPr>
        <w:tabs>
          <w:tab w:val="left" w:pos="7665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F6B" w:rsidRPr="00D93947" w:rsidRDefault="00213F6B" w:rsidP="0089533B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F6B" w:rsidRPr="00D93947" w:rsidRDefault="00213F6B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D93947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413374" w:rsidRPr="00D93947" w:rsidRDefault="00413374" w:rsidP="007E6C4A">
      <w:pPr>
        <w:rPr>
          <w:rFonts w:ascii="Times New Roman" w:hAnsi="Times New Roman" w:cs="Times New Roman"/>
          <w:b/>
          <w:sz w:val="24"/>
          <w:szCs w:val="24"/>
        </w:rPr>
      </w:pPr>
    </w:p>
    <w:p w:rsidR="00C93B64" w:rsidRPr="00D93947" w:rsidRDefault="0031798F" w:rsidP="00413374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20</w:t>
      </w:r>
      <w:r w:rsidR="007E6C4A" w:rsidRPr="00D93947">
        <w:rPr>
          <w:rFonts w:ascii="Times New Roman" w:hAnsi="Times New Roman" w:cs="Times New Roman"/>
          <w:sz w:val="24"/>
          <w:szCs w:val="24"/>
        </w:rPr>
        <w:t>2</w:t>
      </w:r>
      <w:r w:rsidR="002A4616">
        <w:rPr>
          <w:rFonts w:ascii="Times New Roman" w:hAnsi="Times New Roman" w:cs="Times New Roman"/>
          <w:sz w:val="24"/>
          <w:szCs w:val="24"/>
        </w:rPr>
        <w:t>4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</w:t>
      </w:r>
      <w:r w:rsidR="00213F6B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возможно и целе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сообразно решение задач их воспитания и социализации.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A14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</w:t>
      </w:r>
      <w:r w:rsidR="00154A6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направлений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 выделено спортивно - оздоровительное направление.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«Спортивные игры» предназначена для </w:t>
      </w:r>
      <w:r w:rsidR="00A1484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предполагает изучение о</w:t>
      </w:r>
      <w:r w:rsidR="00C36042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 трёх спортивных игр: пионер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</w:t>
      </w:r>
      <w:r w:rsidR="00C36042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волейбола, баскетбола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даётся в трёх разделах: основы знаний, общая физическая подготовка и специальная техническая подготовка.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общей физической подготовке является единым для всех спортивных игр и входит в каждое занятие курса.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к результатам освоения образовательной программы.</w:t>
      </w:r>
      <w:r w:rsidR="00C47489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489" w:rsidRPr="00D93947" w:rsidRDefault="00E26FAC" w:rsidP="00C4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:rsidR="00C47489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и медицинского контроля;</w:t>
      </w:r>
    </w:p>
    <w:p w:rsidR="00C47489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6FAC" w:rsidRPr="00D93947" w:rsidRDefault="00C47489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26FAC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1798F" w:rsidRPr="00D93947" w:rsidRDefault="0031798F" w:rsidP="00C4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26" w:rsidRDefault="009A1966" w:rsidP="007A4990">
      <w:pPr>
        <w:pStyle w:val="1"/>
        <w:spacing w:line="240" w:lineRule="auto"/>
        <w:rPr>
          <w:szCs w:val="24"/>
        </w:rPr>
      </w:pPr>
      <w:r w:rsidRPr="00D93947">
        <w:rPr>
          <w:szCs w:val="24"/>
        </w:rPr>
        <w:t>ПОЯСНИТЕЛЬНАЯ ЗАПИСКА</w:t>
      </w:r>
      <w:r w:rsidR="007A4990">
        <w:rPr>
          <w:szCs w:val="24"/>
        </w:rPr>
        <w:t xml:space="preserve"> </w:t>
      </w:r>
      <w:r w:rsidRPr="00191D26">
        <w:rPr>
          <w:szCs w:val="24"/>
        </w:rPr>
        <w:t>ОБЩАЯ ХАРАКТЕРИСТИКА</w:t>
      </w:r>
      <w:r w:rsidR="007A4990">
        <w:rPr>
          <w:szCs w:val="24"/>
        </w:rPr>
        <w:t xml:space="preserve"> </w:t>
      </w:r>
      <w:r w:rsidR="00191D26" w:rsidRPr="00191D26">
        <w:rPr>
          <w:szCs w:val="24"/>
        </w:rPr>
        <w:t>внеурочной деятельности по спортивно – оздоровительному направлению</w:t>
      </w:r>
      <w:r w:rsidR="007A4990">
        <w:rPr>
          <w:szCs w:val="24"/>
        </w:rPr>
        <w:t xml:space="preserve"> </w:t>
      </w:r>
      <w:r w:rsidR="00191D26" w:rsidRPr="00191D26">
        <w:rPr>
          <w:szCs w:val="24"/>
        </w:rPr>
        <w:t>«Спортивные игры»</w:t>
      </w:r>
    </w:p>
    <w:p w:rsidR="007A4990" w:rsidRPr="007A4990" w:rsidRDefault="007A4990" w:rsidP="007A4990">
      <w:pPr>
        <w:rPr>
          <w:lang w:eastAsia="ru-RU"/>
        </w:rPr>
      </w:pPr>
    </w:p>
    <w:p w:rsidR="009A1966" w:rsidRPr="00D93947" w:rsidRDefault="009A1966" w:rsidP="00191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9A1966" w:rsidRPr="00D93947" w:rsidRDefault="009A1966" w:rsidP="009A1966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</w:t>
      </w:r>
      <w:r w:rsidR="00191D26"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 в качестве средства </w:t>
      </w:r>
      <w:r w:rsidRPr="00D9394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9A1966" w:rsidRDefault="009A1966" w:rsidP="007A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  <w:r w:rsidR="00154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1D26"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</w:t>
      </w:r>
      <w:r w:rsid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1D26"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8E47D3" w:rsidRPr="00191D26" w:rsidRDefault="008E47D3" w:rsidP="007A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</w:t>
      </w:r>
      <w:r w:rsidR="00191D26">
        <w:rPr>
          <w:rFonts w:ascii="Times New Roman" w:hAnsi="Times New Roman" w:cs="Times New Roman"/>
          <w:sz w:val="24"/>
          <w:szCs w:val="24"/>
        </w:rPr>
        <w:t>спортивным играм</w:t>
      </w:r>
      <w:r w:rsidRPr="00D93947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возможностью познания своих физических способностей и их целенаправленного развития.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9A1966" w:rsidRPr="00D93947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</w:t>
      </w:r>
      <w:r w:rsidR="00191D26"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 процессуальным (физическое совершенствование). </w:t>
      </w:r>
    </w:p>
    <w:p w:rsidR="009A1966" w:rsidRDefault="009A1966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8E47D3" w:rsidRPr="00D93947" w:rsidRDefault="008E47D3" w:rsidP="009A196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54A6C" w:rsidRDefault="00154A6C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A6C" w:rsidRDefault="00154A6C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A6C" w:rsidRDefault="00154A6C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A6C" w:rsidRDefault="00154A6C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занятий</w:t>
      </w:r>
    </w:p>
    <w:p w:rsidR="003E05B4" w:rsidRPr="00D93947" w:rsidRDefault="003E05B4" w:rsidP="003E05B4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упражнений.</w:t>
      </w: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4274E6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05B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4274E6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74E6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«Спортивные игры»</w:t>
      </w:r>
    </w:p>
    <w:p w:rsidR="003E05B4" w:rsidRPr="00D93947" w:rsidRDefault="00D93947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4274E6"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.1</w:t>
      </w:r>
      <w:r w:rsidR="003E05B4"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.Баскетбол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Стойки и передвижения игрока. Передача мяча различным способом. Быстрый прорыв 2х1. Ведение мяча с сопротивлением. Развитие координационных способностей. Штрафной бросок. Тактические действия в игре.</w:t>
      </w:r>
    </w:p>
    <w:p w:rsidR="003E05B4" w:rsidRDefault="00D93947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4274E6"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.2 </w:t>
      </w:r>
      <w:r w:rsidR="003E05B4"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Волейбол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игры. Тактические действия в игре. Стойка и передвижения игрока. Передача мяча через сетку (передача двумя руками сверху, кулаком снизу); Нижняя и верхняя подачи. Тактические действия в игре.</w:t>
      </w:r>
    </w:p>
    <w:p w:rsidR="00D93947" w:rsidRPr="00D93947" w:rsidRDefault="00D93947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2.3 Футбол. </w:t>
      </w:r>
      <w:r w:rsidRPr="00D939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мяча с равномерной скоростью в разных направлениях, приём и передача мяча, удар по неподвижному мячу с небольшого разбега); 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4274E6" w:rsidRPr="00D93947" w:rsidRDefault="004274E6" w:rsidP="00E65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5B4" w:rsidRPr="00D93947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 баскетбол</w:t>
      </w:r>
      <w:r w:rsidR="000B519A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футбол</w:t>
      </w:r>
    </w:p>
    <w:p w:rsidR="003E05B4" w:rsidRPr="00D93947" w:rsidRDefault="003E05B4" w:rsidP="00A53A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5B4" w:rsidRPr="00D93947" w:rsidRDefault="003E05B4" w:rsidP="00E65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:rsidR="00051956" w:rsidRPr="00051956" w:rsidRDefault="003E05B4" w:rsidP="003E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9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05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05B4" w:rsidRPr="00E6516F" w:rsidRDefault="003E05B4" w:rsidP="00E6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</w:t>
      </w:r>
      <w:r w:rsidR="00051956" w:rsidRPr="00E6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внеурочной деятельности «Спортивные игры».</w:t>
      </w:r>
    </w:p>
    <w:p w:rsidR="003E05B4" w:rsidRPr="00D93947" w:rsidRDefault="00051956" w:rsidP="003E0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05B4"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E05B4" w:rsidRPr="00D93947" w:rsidRDefault="003E05B4" w:rsidP="003E05B4">
      <w:pPr>
        <w:numPr>
          <w:ilvl w:val="0"/>
          <w:numId w:val="2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3E05B4" w:rsidRPr="00E6516F" w:rsidRDefault="003E05B4" w:rsidP="00E6516F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:rsidR="003E05B4" w:rsidRPr="00D93947" w:rsidRDefault="003E05B4" w:rsidP="003E05B4">
      <w:pPr>
        <w:numPr>
          <w:ilvl w:val="0"/>
          <w:numId w:val="2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:rsidR="003E05B4" w:rsidRPr="00D93947" w:rsidRDefault="003E05B4" w:rsidP="003E05B4">
      <w:pPr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3E05B4" w:rsidRPr="00D93947" w:rsidRDefault="003E05B4" w:rsidP="003E05B4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:rsidR="00A53A68" w:rsidRPr="00D93947" w:rsidRDefault="003E05B4" w:rsidP="00335FFD">
      <w:pPr>
        <w:numPr>
          <w:ilvl w:val="0"/>
          <w:numId w:val="2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237CE4" w:rsidRPr="00D93947" w:rsidRDefault="00237CE4" w:rsidP="009A19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6516F" w:rsidRDefault="00E6516F" w:rsidP="00237CE4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6516F" w:rsidSect="000F4F3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046E" w:rsidRDefault="00237CE4" w:rsidP="00F145F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F145F9" w:rsidRPr="00F145F9" w:rsidRDefault="00F145F9" w:rsidP="00F145F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60"/>
        <w:gridCol w:w="978"/>
        <w:gridCol w:w="6284"/>
        <w:gridCol w:w="1604"/>
        <w:gridCol w:w="2985"/>
      </w:tblGrid>
      <w:tr w:rsidR="00AA5B75" w:rsidRPr="00D93947" w:rsidTr="00E6516F">
        <w:trPr>
          <w:trHeight w:val="6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237C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35FFD" w:rsidRPr="00D93947" w:rsidTr="00F145F9">
        <w:trPr>
          <w:trHeight w:val="28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FD" w:rsidRPr="00D93947" w:rsidRDefault="00EB5F3C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D05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1 час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EB5F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F145F9" w:rsidTr="00E6516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</w:t>
            </w:r>
            <w:proofErr w:type="gramEnd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</w:t>
            </w:r>
          </w:p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:rsidR="0007046E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F60BC9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F145F9" w:rsidRDefault="00154A6C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45F9" w:rsidRPr="00F145F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145F9" w:rsidRPr="00F145F9" w:rsidRDefault="00F145F9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145F9" w:rsidRPr="00F145F9" w:rsidRDefault="00F145F9" w:rsidP="00F60BC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35FFD" w:rsidRPr="00D93947" w:rsidTr="00E6516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75" w:rsidRPr="00D93947" w:rsidTr="00E6516F">
        <w:trPr>
          <w:trHeight w:val="49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D93947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4907D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335FFD" w:rsidRPr="00D93947" w:rsidRDefault="00335FFD" w:rsidP="004907D4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научаться правильно выполнять двигательных действий из базовых видов спорта, использование их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игровой и соревновательной деятельности;</w:t>
            </w:r>
          </w:p>
          <w:p w:rsidR="00335FFD" w:rsidRPr="00D93947" w:rsidRDefault="00335FFD" w:rsidP="004907D4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 из одной формы в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 на основе заданий, данных учителем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D" w:rsidRPr="00D93947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5F9" w:rsidRPr="00F145F9" w:rsidRDefault="00154A6C" w:rsidP="00F145F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45F9" w:rsidRPr="00F145F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A5B75" w:rsidRPr="00D93947" w:rsidTr="00E6516F">
        <w:trPr>
          <w:trHeight w:val="5943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D93947" w:rsidP="00237CE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</w:t>
            </w:r>
            <w:proofErr w:type="gramEnd"/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возможность научиться:</w:t>
            </w:r>
          </w:p>
          <w:p w:rsidR="00335FFD" w:rsidRPr="00D93947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335FFD" w:rsidRPr="00D93947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D93947" w:rsidRDefault="00335FFD" w:rsidP="004907D4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35FFD" w:rsidRPr="00D93947" w:rsidRDefault="00335FFD" w:rsidP="004907D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335FFD" w:rsidRPr="00D93947" w:rsidRDefault="00335FFD" w:rsidP="004907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335FFD" w:rsidRPr="00D93947" w:rsidRDefault="00EB5F3C" w:rsidP="00335FFD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:rsidR="00F145F9" w:rsidRPr="00F145F9" w:rsidRDefault="00154A6C" w:rsidP="00F145F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45F9" w:rsidRPr="00F145F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AA5B75" w:rsidRPr="00D93947" w:rsidRDefault="00AA5B75" w:rsidP="00335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1580A" w:rsidRPr="00D93947" w:rsidTr="00E6516F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80A" w:rsidRPr="00D93947" w:rsidRDefault="0031580A" w:rsidP="003158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80A" w:rsidRPr="00D93947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580A" w:rsidRPr="00D93947" w:rsidRDefault="0031580A" w:rsidP="0031580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31580A" w:rsidRPr="006B7875" w:rsidRDefault="0031580A" w:rsidP="0031580A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ТБ при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</w:p>
          <w:p w:rsidR="0031580A" w:rsidRPr="006B7875" w:rsidRDefault="0031580A" w:rsidP="0031580A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31580A" w:rsidRPr="006B7875" w:rsidRDefault="0031580A" w:rsidP="0031580A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31580A" w:rsidRPr="006B7875" w:rsidRDefault="0031580A" w:rsidP="0031580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-соблюдать правила ТБ при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физические качества и физические способности при занятии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футболом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терминологию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футболе</w:t>
            </w: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правила игры, уметь судить игру</w:t>
            </w:r>
          </w:p>
          <w:p w:rsidR="0031580A" w:rsidRPr="006B7875" w:rsidRDefault="0031580A" w:rsidP="003158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31580A" w:rsidRPr="006B7875" w:rsidRDefault="0031580A" w:rsidP="0031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31580A" w:rsidRPr="00D93947" w:rsidRDefault="0031580A" w:rsidP="0031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80A" w:rsidRPr="00F145F9" w:rsidRDefault="00154A6C" w:rsidP="0031580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1580A" w:rsidRPr="00F145F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31580A" w:rsidRPr="00D93947" w:rsidRDefault="0031580A" w:rsidP="0031580A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B75" w:rsidRPr="00D93947" w:rsidTr="00E6516F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FFD" w:rsidRPr="00D93947" w:rsidRDefault="00335FFD" w:rsidP="00237C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516F" w:rsidRDefault="00E6516F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516F" w:rsidSect="00E6516F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  <w:bookmarkStart w:id="0" w:name="2"/>
      <w:bookmarkStart w:id="1" w:name="39171bcb2c00877a5db99493ee2738921ff4c564"/>
      <w:bookmarkStart w:id="2" w:name="1"/>
      <w:bookmarkStart w:id="3" w:name="5ef149cf2eaf2534a955007f2fabc3f9fca0cf6d"/>
      <w:bookmarkEnd w:id="0"/>
      <w:bookmarkEnd w:id="1"/>
      <w:bookmarkEnd w:id="2"/>
      <w:bookmarkEnd w:id="3"/>
    </w:p>
    <w:p w:rsidR="007F1D40" w:rsidRDefault="00572A4A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</w:t>
      </w:r>
      <w:r w:rsidR="00237CE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E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7CE4"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07046E" w:rsidRPr="00D93947" w:rsidRDefault="0007046E" w:rsidP="00237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4366"/>
        <w:gridCol w:w="1889"/>
        <w:gridCol w:w="2433"/>
      </w:tblGrid>
      <w:tr w:rsidR="008E47D3" w:rsidRPr="00D93947" w:rsidTr="00D415D7">
        <w:trPr>
          <w:trHeight w:val="1104"/>
          <w:jc w:val="center"/>
        </w:trPr>
        <w:tc>
          <w:tcPr>
            <w:tcW w:w="461" w:type="pct"/>
          </w:tcPr>
          <w:p w:rsidR="008E47D3" w:rsidRPr="0007046E" w:rsidRDefault="008E47D3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6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81" w:type="pct"/>
          </w:tcPr>
          <w:p w:rsidR="008E47D3" w:rsidRPr="0007046E" w:rsidRDefault="008E47D3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87" w:type="pct"/>
          </w:tcPr>
          <w:p w:rsidR="008E47D3" w:rsidRPr="0007046E" w:rsidRDefault="008E47D3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6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271" w:type="pct"/>
          </w:tcPr>
          <w:p w:rsidR="008E47D3" w:rsidRPr="0007046E" w:rsidRDefault="008E47D3" w:rsidP="000704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F1D40" w:rsidRPr="00D93947" w:rsidTr="00D415D7">
        <w:trPr>
          <w:jc w:val="center"/>
        </w:trPr>
        <w:tc>
          <w:tcPr>
            <w:tcW w:w="5000" w:type="pct"/>
            <w:gridSpan w:val="4"/>
            <w:vAlign w:val="center"/>
          </w:tcPr>
          <w:p w:rsidR="007F1D40" w:rsidRPr="00D93947" w:rsidRDefault="007F1D40" w:rsidP="007F1D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 w:rsidR="000A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  <w:r w:rsidR="00E01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 час)</w:t>
            </w:r>
          </w:p>
        </w:tc>
      </w:tr>
      <w:tr w:rsidR="008E47D3" w:rsidRPr="00D93947" w:rsidTr="00D415D7">
        <w:trPr>
          <w:jc w:val="center"/>
        </w:trPr>
        <w:tc>
          <w:tcPr>
            <w:tcW w:w="461" w:type="pct"/>
          </w:tcPr>
          <w:p w:rsidR="008E47D3" w:rsidRPr="00D93947" w:rsidRDefault="008E47D3" w:rsidP="007F1D4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2281" w:type="pct"/>
          </w:tcPr>
          <w:p w:rsidR="008E47D3" w:rsidRPr="00F145F9" w:rsidRDefault="008E47D3" w:rsidP="00F145F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8E47D3" w:rsidRDefault="008E47D3" w:rsidP="00F145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D3" w:rsidRPr="00D93947" w:rsidRDefault="008E47D3" w:rsidP="00F145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8E47D3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4" w:history="1">
              <w:r w:rsidRPr="005C4A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7F1D40" w:rsidRPr="00D93947" w:rsidTr="00D415D7">
        <w:trPr>
          <w:jc w:val="center"/>
        </w:trPr>
        <w:tc>
          <w:tcPr>
            <w:tcW w:w="5000" w:type="pct"/>
            <w:gridSpan w:val="4"/>
          </w:tcPr>
          <w:p w:rsidR="007F1D40" w:rsidRPr="00D93947" w:rsidRDefault="007F1D40" w:rsidP="007F1D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="0015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(3</w:t>
            </w:r>
            <w:r w:rsidR="00D93947"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7F1D40" w:rsidRPr="00D93947" w:rsidRDefault="007F1D40" w:rsidP="007F1D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 (1</w:t>
            </w:r>
            <w:r w:rsidR="00D93947"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93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волейболом. Передачи и ловля мяча в парах.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5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FE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6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волейболиста. Подача через волейбольную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сетку. Разучивание правил игры «Мини-волейбол»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7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мяча, подброшенного партнёром. 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«Мини-волейбол».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8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через волейбольную сетку.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мяча, подброшенного партнёром.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«Мини-волейбол».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9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0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у стены, в парах, в парах через сетку.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«Мини-волейбол».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1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trHeight w:val="379"/>
          <w:jc w:val="center"/>
        </w:trPr>
        <w:tc>
          <w:tcPr>
            <w:tcW w:w="461" w:type="pct"/>
            <w:tcBorders>
              <w:bottom w:val="single" w:sz="4" w:space="0" w:color="000000" w:themeColor="text1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2281" w:type="pct"/>
            <w:tcBorders>
              <w:bottom w:val="single" w:sz="4" w:space="0" w:color="000000" w:themeColor="text1"/>
            </w:tcBorders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2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trHeight w:val="70"/>
          <w:jc w:val="center"/>
        </w:trPr>
        <w:tc>
          <w:tcPr>
            <w:tcW w:w="461" w:type="pct"/>
            <w:tcBorders>
              <w:bottom w:val="single" w:sz="4" w:space="0" w:color="000000" w:themeColor="text1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2281" w:type="pct"/>
            <w:tcBorders>
              <w:bottom w:val="single" w:sz="4" w:space="0" w:color="000000" w:themeColor="text1"/>
            </w:tcBorders>
          </w:tcPr>
          <w:p w:rsidR="00D415D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 игры Волейбол.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3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11(10)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4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12(11)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5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13(12)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6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14(13)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EE66F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7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15(14)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8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trHeight w:val="493"/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16(15)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EE66FC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9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17(16)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:rsidR="00D415D7" w:rsidRPr="00D93947" w:rsidRDefault="00D415D7" w:rsidP="00D415D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A738B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0" w:history="1">
              <w:r w:rsidRPr="00A738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131EAF" w:rsidRPr="00D93947" w:rsidTr="00D415D7">
        <w:trPr>
          <w:jc w:val="center"/>
        </w:trPr>
        <w:tc>
          <w:tcPr>
            <w:tcW w:w="5000" w:type="pct"/>
            <w:gridSpan w:val="4"/>
          </w:tcPr>
          <w:p w:rsidR="00131EAF" w:rsidRPr="00D93947" w:rsidRDefault="00131EAF" w:rsidP="00131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с элементами баскетбола (1</w:t>
            </w:r>
            <w:r w:rsidR="00D93947"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при занятиях баскетболом. 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1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2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Ловля и передача мяча двумя руками от груди на месте, в движении.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3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4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22(5)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на месте и в движении с высоким, средним и низким отскоком.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координационных способностей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</w:t>
            </w:r>
            <w:r w:rsidRPr="009B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контент </w:t>
            </w:r>
            <w:hyperlink r:id="rId35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23(6)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 с высоким, средним и низким отскоком. Развитие координационных способностей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6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.03-0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7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8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26(9)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Игра "Снайперы"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462481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9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27(10)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462481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0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28(11)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1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29(12)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держания, ловли, передачи, бросков и ведения мяча. Учебная игра.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9B36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2" w:history="1">
              <w:r w:rsidRPr="009B36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93947" w:rsidRPr="00D93947" w:rsidTr="00D415D7">
        <w:trPr>
          <w:jc w:val="center"/>
        </w:trPr>
        <w:tc>
          <w:tcPr>
            <w:tcW w:w="5000" w:type="pct"/>
            <w:gridSpan w:val="4"/>
          </w:tcPr>
          <w:p w:rsidR="00D93947" w:rsidRPr="00D93947" w:rsidRDefault="00D93947" w:rsidP="00D939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(5 часов)</w:t>
            </w:r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32297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3" w:history="1">
              <w:r w:rsidRPr="003229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trHeight w:val="996"/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32297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4" w:history="1">
              <w:r w:rsidRPr="003229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trHeight w:val="684"/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32(3)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462481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5D7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32297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5" w:history="1">
              <w:r w:rsidRPr="003229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33(4)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 Ведение мяча. Учебная игра «Футбол».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1" w:type="pct"/>
          </w:tcPr>
          <w:p w:rsidR="00D415D7" w:rsidRDefault="00D415D7" w:rsidP="00D415D7">
            <w:pPr>
              <w:jc w:val="center"/>
            </w:pPr>
            <w:r w:rsidRPr="0032297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6" w:history="1">
              <w:r w:rsidRPr="003229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D415D7" w:rsidRPr="00D93947" w:rsidTr="00D415D7">
        <w:trPr>
          <w:jc w:val="center"/>
        </w:trPr>
        <w:tc>
          <w:tcPr>
            <w:tcW w:w="461" w:type="pct"/>
          </w:tcPr>
          <w:p w:rsidR="00D415D7" w:rsidRPr="00D93947" w:rsidRDefault="00D415D7" w:rsidP="00D41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34(5)</w:t>
            </w:r>
          </w:p>
        </w:tc>
        <w:tc>
          <w:tcPr>
            <w:tcW w:w="2281" w:type="pct"/>
          </w:tcPr>
          <w:p w:rsidR="00D415D7" w:rsidRPr="00D93947" w:rsidRDefault="00D415D7" w:rsidP="00D41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Учебная игра «Футбол».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D415D7" w:rsidRPr="00D93947" w:rsidRDefault="00D415D7" w:rsidP="00D41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4624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D415D7" w:rsidRDefault="00D415D7" w:rsidP="00D415D7">
            <w:pPr>
              <w:jc w:val="center"/>
            </w:pPr>
            <w:r w:rsidRPr="0032297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7" w:history="1">
              <w:r w:rsidRPr="003229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</w:tbl>
    <w:p w:rsidR="00E6693F" w:rsidRDefault="00E6693F" w:rsidP="00A119E2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A119E2" w:rsidRPr="00FE041A" w:rsidRDefault="00A119E2" w:rsidP="00A119E2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A119E2" w:rsidRPr="00FE041A" w:rsidRDefault="00A119E2" w:rsidP="00A119E2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 </w:t>
      </w:r>
    </w:p>
    <w:p w:rsidR="00A119E2" w:rsidRPr="00FE041A" w:rsidRDefault="00A119E2" w:rsidP="00A119E2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119E2" w:rsidRPr="00FE041A" w:rsidRDefault="00154A6C" w:rsidP="00A119E2">
      <w:pPr>
        <w:spacing w:after="2" w:line="278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73845" o:spid="_x0000_s1026" style="position:absolute;left:0;text-align:left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27" style="position:absolute;width:36576;height:179832;visibility:visible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A119E2" w:rsidRPr="00FE041A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</w:t>
      </w:r>
    </w:p>
    <w:p w:rsidR="00A119E2" w:rsidRPr="00FE041A" w:rsidRDefault="00A119E2" w:rsidP="00A119E2">
      <w:pPr>
        <w:ind w:left="-5" w:right="3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класс/Гурьев С.В.; под редакцией </w:t>
      </w:r>
      <w:proofErr w:type="spellStart"/>
      <w:r w:rsidRPr="00FE041A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FE041A">
        <w:rPr>
          <w:rFonts w:ascii="Times New Roman" w:hAnsi="Times New Roman" w:cs="Times New Roman"/>
          <w:sz w:val="24"/>
          <w:szCs w:val="24"/>
        </w:rPr>
        <w:t xml:space="preserve"> М.Я., ООО «Русское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1A">
        <w:rPr>
          <w:rFonts w:ascii="Times New Roman" w:hAnsi="Times New Roman" w:cs="Times New Roman"/>
          <w:sz w:val="24"/>
          <w:szCs w:val="24"/>
        </w:rPr>
        <w:t xml:space="preserve">учебник»; </w:t>
      </w:r>
    </w:p>
    <w:p w:rsidR="00A119E2" w:rsidRPr="00FE041A" w:rsidRDefault="00A119E2" w:rsidP="00A119E2">
      <w:pPr>
        <w:spacing w:after="8"/>
        <w:ind w:left="-5" w:right="3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sz w:val="24"/>
          <w:szCs w:val="24"/>
        </w:rPr>
        <w:t>Физическая культура. 5-9 класс/</w:t>
      </w:r>
      <w:proofErr w:type="spellStart"/>
      <w:r w:rsidRPr="00FE041A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FE041A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FE041A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FE041A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FE041A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FE041A">
        <w:rPr>
          <w:rFonts w:ascii="Times New Roman" w:hAnsi="Times New Roman" w:cs="Times New Roman"/>
          <w:sz w:val="24"/>
          <w:szCs w:val="24"/>
        </w:rPr>
        <w:t xml:space="preserve"> Т.Ю. и другие; под редакцией </w:t>
      </w:r>
      <w:proofErr w:type="spellStart"/>
      <w:r w:rsidRPr="00FE041A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FE041A">
        <w:rPr>
          <w:rFonts w:ascii="Times New Roman" w:hAnsi="Times New Roman" w:cs="Times New Roman"/>
          <w:sz w:val="24"/>
          <w:szCs w:val="24"/>
        </w:rPr>
        <w:t xml:space="preserve"> М.Я., Акционерное общество «Издательство «Просвещение»; </w:t>
      </w:r>
    </w:p>
    <w:p w:rsidR="00A119E2" w:rsidRPr="00FE041A" w:rsidRDefault="00A119E2" w:rsidP="00A119E2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119E2" w:rsidRPr="00FE041A" w:rsidRDefault="00A119E2" w:rsidP="00A119E2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119E2" w:rsidRDefault="00A119E2" w:rsidP="00A119E2">
      <w:pPr>
        <w:ind w:right="360"/>
        <w:rPr>
          <w:rFonts w:ascii="Times New Roman" w:hAnsi="Times New Roman" w:cs="Times New Roman"/>
          <w:sz w:val="24"/>
          <w:szCs w:val="24"/>
        </w:rPr>
      </w:pPr>
      <w:r w:rsidRPr="00FE041A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hyperlink r:id="rId48" w:history="1">
        <w:r w:rsidRPr="005F03A1">
          <w:rPr>
            <w:rStyle w:val="ab"/>
            <w:rFonts w:ascii="Times New Roman" w:hAnsi="Times New Roman" w:cs="Times New Roman"/>
            <w:sz w:val="24"/>
            <w:szCs w:val="24"/>
          </w:rPr>
          <w:t>https://educont.ru</w:t>
        </w:r>
      </w:hyperlink>
    </w:p>
    <w:p w:rsidR="00A119E2" w:rsidRPr="00FE041A" w:rsidRDefault="00A119E2" w:rsidP="00A119E2">
      <w:pPr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49" w:history="1">
        <w:r w:rsidRPr="003045A0">
          <w:rPr>
            <w:rStyle w:val="ab"/>
            <w:rFonts w:ascii="Times New Roman" w:hAnsi="Times New Roman" w:cs="Times New Roman"/>
            <w:sz w:val="24"/>
            <w:szCs w:val="24"/>
          </w:rPr>
          <w:t>https://resh.edu.ru/subject/9/1/</w:t>
        </w:r>
      </w:hyperlink>
    </w:p>
    <w:p w:rsidR="00A119E2" w:rsidRPr="00F43655" w:rsidRDefault="00A119E2" w:rsidP="00A119E2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:rsidR="00A119E2" w:rsidRPr="00060D56" w:rsidRDefault="00A119E2" w:rsidP="00A119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060D56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A119E2" w:rsidRPr="00060D56" w:rsidRDefault="00A119E2" w:rsidP="00A11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A119E2" w:rsidRPr="00060D56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A119E2" w:rsidRPr="00060D56" w:rsidRDefault="00A119E2" w:rsidP="00A119E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  <w:r w:rsidRPr="00060D56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:rsidR="00A119E2" w:rsidRPr="00060D56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от 2</w:t>
      </w:r>
      <w:r w:rsidR="00962AA0">
        <w:rPr>
          <w:rFonts w:ascii="Times New Roman" w:eastAsia="Calibri" w:hAnsi="Times New Roman" w:cs="Times New Roman"/>
          <w:sz w:val="24"/>
          <w:szCs w:val="24"/>
        </w:rPr>
        <w:t>8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060D56">
        <w:rPr>
          <w:rFonts w:ascii="Times New Roman" w:eastAsia="Calibri" w:hAnsi="Times New Roman" w:cs="Times New Roman"/>
          <w:sz w:val="24"/>
          <w:szCs w:val="24"/>
        </w:rPr>
        <w:t>202</w:t>
      </w:r>
      <w:r w:rsidR="002A461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119E2" w:rsidRPr="00060D56" w:rsidRDefault="00A119E2" w:rsidP="00A119E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№  1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19E2" w:rsidRPr="00060D56" w:rsidRDefault="00A119E2" w:rsidP="00A119E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060D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119E2" w:rsidRPr="00FE041A" w:rsidRDefault="00A119E2" w:rsidP="00A1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62AA0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A461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</w:t>
      </w:r>
      <w:r w:rsidR="002A46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9E2" w:rsidRPr="00FE041A" w:rsidRDefault="00A119E2" w:rsidP="00A119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A119E2" w:rsidRPr="00FE041A" w:rsidSect="000F4F3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FC" w:rsidRDefault="00EE66FC" w:rsidP="008218A5">
      <w:pPr>
        <w:spacing w:after="0" w:line="240" w:lineRule="auto"/>
      </w:pPr>
      <w:r>
        <w:separator/>
      </w:r>
    </w:p>
  </w:endnote>
  <w:endnote w:type="continuationSeparator" w:id="0">
    <w:p w:rsidR="00EE66FC" w:rsidRDefault="00EE66FC" w:rsidP="008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560146"/>
      <w:docPartObj>
        <w:docPartGallery w:val="Page Numbers (Bottom of Page)"/>
        <w:docPartUnique/>
      </w:docPartObj>
    </w:sdtPr>
    <w:sdtEndPr/>
    <w:sdtContent>
      <w:p w:rsidR="00EE66FC" w:rsidRDefault="00EE66FC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E66FC" w:rsidRDefault="00EE66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FC" w:rsidRDefault="00EE66FC">
    <w:pPr>
      <w:pStyle w:val="a9"/>
      <w:jc w:val="right"/>
    </w:pPr>
  </w:p>
  <w:p w:rsidR="00EE66FC" w:rsidRDefault="00EE66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FC" w:rsidRDefault="00EE66FC" w:rsidP="008218A5">
      <w:pPr>
        <w:spacing w:after="0" w:line="240" w:lineRule="auto"/>
      </w:pPr>
      <w:r>
        <w:separator/>
      </w:r>
    </w:p>
  </w:footnote>
  <w:footnote w:type="continuationSeparator" w:id="0">
    <w:p w:rsidR="00EE66FC" w:rsidRDefault="00EE66FC" w:rsidP="0082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4D5"/>
    <w:multiLevelType w:val="multilevel"/>
    <w:tmpl w:val="FF062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200"/>
    <w:multiLevelType w:val="multilevel"/>
    <w:tmpl w:val="87E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5B3"/>
    <w:multiLevelType w:val="hybridMultilevel"/>
    <w:tmpl w:val="E11C71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79"/>
    <w:multiLevelType w:val="multilevel"/>
    <w:tmpl w:val="156E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C7DC4"/>
    <w:multiLevelType w:val="multilevel"/>
    <w:tmpl w:val="197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77BA"/>
    <w:multiLevelType w:val="multilevel"/>
    <w:tmpl w:val="FBB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27BAD"/>
    <w:multiLevelType w:val="hybridMultilevel"/>
    <w:tmpl w:val="EFAC5E08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7" w15:restartNumberingAfterBreak="0">
    <w:nsid w:val="1FA52DD5"/>
    <w:multiLevelType w:val="multilevel"/>
    <w:tmpl w:val="138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92146"/>
    <w:multiLevelType w:val="multilevel"/>
    <w:tmpl w:val="739A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78C3"/>
    <w:multiLevelType w:val="multilevel"/>
    <w:tmpl w:val="607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A0293"/>
    <w:multiLevelType w:val="multilevel"/>
    <w:tmpl w:val="F7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5760F"/>
    <w:multiLevelType w:val="multilevel"/>
    <w:tmpl w:val="B96AB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20EB2"/>
    <w:multiLevelType w:val="multilevel"/>
    <w:tmpl w:val="F77A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573DB"/>
    <w:multiLevelType w:val="multilevel"/>
    <w:tmpl w:val="F80E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D0303"/>
    <w:multiLevelType w:val="hybridMultilevel"/>
    <w:tmpl w:val="7CA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4AAF"/>
    <w:multiLevelType w:val="hybridMultilevel"/>
    <w:tmpl w:val="B1F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333"/>
    <w:multiLevelType w:val="multilevel"/>
    <w:tmpl w:val="5D5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E1E70"/>
    <w:multiLevelType w:val="multilevel"/>
    <w:tmpl w:val="C8DC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B2268"/>
    <w:multiLevelType w:val="multilevel"/>
    <w:tmpl w:val="2E84D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24"/>
    <w:multiLevelType w:val="multilevel"/>
    <w:tmpl w:val="9760E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20CD0"/>
    <w:multiLevelType w:val="multilevel"/>
    <w:tmpl w:val="8C4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87E39"/>
    <w:multiLevelType w:val="multilevel"/>
    <w:tmpl w:val="31D8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83F27"/>
    <w:multiLevelType w:val="multilevel"/>
    <w:tmpl w:val="044C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6180D"/>
    <w:multiLevelType w:val="hybridMultilevel"/>
    <w:tmpl w:val="9F6C7ADE"/>
    <w:lvl w:ilvl="0" w:tplc="E2405D5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10497"/>
    <w:multiLevelType w:val="multilevel"/>
    <w:tmpl w:val="63923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176F2"/>
    <w:multiLevelType w:val="multilevel"/>
    <w:tmpl w:val="EE4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E0A30"/>
    <w:multiLevelType w:val="multilevel"/>
    <w:tmpl w:val="FE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16"/>
  </w:num>
  <w:num w:numId="8">
    <w:abstractNumId w:val="24"/>
  </w:num>
  <w:num w:numId="9">
    <w:abstractNumId w:val="5"/>
  </w:num>
  <w:num w:numId="10">
    <w:abstractNumId w:val="11"/>
  </w:num>
  <w:num w:numId="11">
    <w:abstractNumId w:val="0"/>
  </w:num>
  <w:num w:numId="12">
    <w:abstractNumId w:val="19"/>
  </w:num>
  <w:num w:numId="13">
    <w:abstractNumId w:val="25"/>
  </w:num>
  <w:num w:numId="14">
    <w:abstractNumId w:val="20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3"/>
  </w:num>
  <w:num w:numId="20">
    <w:abstractNumId w:val="6"/>
  </w:num>
  <w:num w:numId="21">
    <w:abstractNumId w:val="10"/>
  </w:num>
  <w:num w:numId="22">
    <w:abstractNumId w:val="13"/>
  </w:num>
  <w:num w:numId="23">
    <w:abstractNumId w:val="9"/>
  </w:num>
  <w:num w:numId="24">
    <w:abstractNumId w:val="1"/>
  </w:num>
  <w:num w:numId="25">
    <w:abstractNumId w:val="7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AD"/>
    <w:rsid w:val="00051956"/>
    <w:rsid w:val="00064C3D"/>
    <w:rsid w:val="0007046E"/>
    <w:rsid w:val="00097467"/>
    <w:rsid w:val="000A5E01"/>
    <w:rsid w:val="000A6498"/>
    <w:rsid w:val="000B519A"/>
    <w:rsid w:val="000F4F3F"/>
    <w:rsid w:val="001038EB"/>
    <w:rsid w:val="00103FBE"/>
    <w:rsid w:val="00131EAF"/>
    <w:rsid w:val="00144A41"/>
    <w:rsid w:val="001472C5"/>
    <w:rsid w:val="00154A6C"/>
    <w:rsid w:val="00155DA8"/>
    <w:rsid w:val="00191D26"/>
    <w:rsid w:val="001B07AE"/>
    <w:rsid w:val="001C2541"/>
    <w:rsid w:val="001C5D94"/>
    <w:rsid w:val="001C6DDC"/>
    <w:rsid w:val="001F6E0F"/>
    <w:rsid w:val="00213F6B"/>
    <w:rsid w:val="00237CE4"/>
    <w:rsid w:val="00254263"/>
    <w:rsid w:val="00254B17"/>
    <w:rsid w:val="00262A06"/>
    <w:rsid w:val="00271FB0"/>
    <w:rsid w:val="002901B1"/>
    <w:rsid w:val="002A4616"/>
    <w:rsid w:val="003045A0"/>
    <w:rsid w:val="0031580A"/>
    <w:rsid w:val="0031798F"/>
    <w:rsid w:val="00335FFD"/>
    <w:rsid w:val="00350FFC"/>
    <w:rsid w:val="00371176"/>
    <w:rsid w:val="003732A6"/>
    <w:rsid w:val="003C52F8"/>
    <w:rsid w:val="003D6081"/>
    <w:rsid w:val="003E05B4"/>
    <w:rsid w:val="003E20AA"/>
    <w:rsid w:val="00413374"/>
    <w:rsid w:val="004274E6"/>
    <w:rsid w:val="00437FF5"/>
    <w:rsid w:val="00462481"/>
    <w:rsid w:val="004907D4"/>
    <w:rsid w:val="00492CA1"/>
    <w:rsid w:val="0049369E"/>
    <w:rsid w:val="004A36A1"/>
    <w:rsid w:val="004A4826"/>
    <w:rsid w:val="004E2D3C"/>
    <w:rsid w:val="0050083F"/>
    <w:rsid w:val="005115DB"/>
    <w:rsid w:val="00552B5A"/>
    <w:rsid w:val="005531A0"/>
    <w:rsid w:val="0056459C"/>
    <w:rsid w:val="00572A4A"/>
    <w:rsid w:val="00587C43"/>
    <w:rsid w:val="005A32C1"/>
    <w:rsid w:val="005B3155"/>
    <w:rsid w:val="005C0686"/>
    <w:rsid w:val="005C4293"/>
    <w:rsid w:val="005C60E9"/>
    <w:rsid w:val="005D1299"/>
    <w:rsid w:val="005D7E95"/>
    <w:rsid w:val="00667852"/>
    <w:rsid w:val="006B148E"/>
    <w:rsid w:val="006C0007"/>
    <w:rsid w:val="006E7FAB"/>
    <w:rsid w:val="007072A5"/>
    <w:rsid w:val="00725ACB"/>
    <w:rsid w:val="007965AE"/>
    <w:rsid w:val="007A4990"/>
    <w:rsid w:val="007E6C4A"/>
    <w:rsid w:val="007F1D40"/>
    <w:rsid w:val="00801C0D"/>
    <w:rsid w:val="008218A5"/>
    <w:rsid w:val="00823B9C"/>
    <w:rsid w:val="0084465F"/>
    <w:rsid w:val="00865797"/>
    <w:rsid w:val="00872149"/>
    <w:rsid w:val="00877D8C"/>
    <w:rsid w:val="0089533B"/>
    <w:rsid w:val="008D28AD"/>
    <w:rsid w:val="008E47D3"/>
    <w:rsid w:val="009028AC"/>
    <w:rsid w:val="009227AA"/>
    <w:rsid w:val="0094272A"/>
    <w:rsid w:val="009512D1"/>
    <w:rsid w:val="009514B2"/>
    <w:rsid w:val="00962AA0"/>
    <w:rsid w:val="00972F7D"/>
    <w:rsid w:val="0099655C"/>
    <w:rsid w:val="009A092C"/>
    <w:rsid w:val="009A1966"/>
    <w:rsid w:val="009C0464"/>
    <w:rsid w:val="00A119E2"/>
    <w:rsid w:val="00A14849"/>
    <w:rsid w:val="00A479B3"/>
    <w:rsid w:val="00A53A68"/>
    <w:rsid w:val="00A611AD"/>
    <w:rsid w:val="00AA5B75"/>
    <w:rsid w:val="00B06127"/>
    <w:rsid w:val="00B31EF8"/>
    <w:rsid w:val="00B53769"/>
    <w:rsid w:val="00BB6066"/>
    <w:rsid w:val="00BD2C97"/>
    <w:rsid w:val="00C20558"/>
    <w:rsid w:val="00C270B8"/>
    <w:rsid w:val="00C32722"/>
    <w:rsid w:val="00C36042"/>
    <w:rsid w:val="00C47489"/>
    <w:rsid w:val="00C904A4"/>
    <w:rsid w:val="00C93B64"/>
    <w:rsid w:val="00D05BA3"/>
    <w:rsid w:val="00D415D7"/>
    <w:rsid w:val="00D46910"/>
    <w:rsid w:val="00D76EC2"/>
    <w:rsid w:val="00D82039"/>
    <w:rsid w:val="00D93947"/>
    <w:rsid w:val="00D94E7F"/>
    <w:rsid w:val="00DF57BD"/>
    <w:rsid w:val="00E01FE7"/>
    <w:rsid w:val="00E26FAC"/>
    <w:rsid w:val="00E6516F"/>
    <w:rsid w:val="00E6693F"/>
    <w:rsid w:val="00EB0143"/>
    <w:rsid w:val="00EB5F3C"/>
    <w:rsid w:val="00EC46FB"/>
    <w:rsid w:val="00ED38E6"/>
    <w:rsid w:val="00ED699A"/>
    <w:rsid w:val="00EE66FC"/>
    <w:rsid w:val="00F10577"/>
    <w:rsid w:val="00F145F9"/>
    <w:rsid w:val="00F50A1F"/>
    <w:rsid w:val="00F60BC9"/>
    <w:rsid w:val="00F62773"/>
    <w:rsid w:val="00F62F62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7B1B7D"/>
  <w15:docId w15:val="{2A85B9ED-85F1-4308-BFA3-3248718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7D3"/>
  </w:style>
  <w:style w:type="paragraph" w:styleId="1">
    <w:name w:val="heading 1"/>
    <w:next w:val="a"/>
    <w:link w:val="10"/>
    <w:uiPriority w:val="9"/>
    <w:qFormat/>
    <w:rsid w:val="009A196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097467"/>
  </w:style>
  <w:style w:type="paragraph" w:styleId="a4">
    <w:name w:val="List Paragraph"/>
    <w:basedOn w:val="a"/>
    <w:uiPriority w:val="34"/>
    <w:qFormat/>
    <w:rsid w:val="00C47489"/>
    <w:pPr>
      <w:ind w:left="720"/>
      <w:contextualSpacing/>
    </w:pPr>
  </w:style>
  <w:style w:type="paragraph" w:customStyle="1" w:styleId="Default">
    <w:name w:val="Default"/>
    <w:uiPriority w:val="99"/>
    <w:rsid w:val="00F6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A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8A5"/>
  </w:style>
  <w:style w:type="paragraph" w:styleId="a9">
    <w:name w:val="footer"/>
    <w:basedOn w:val="a"/>
    <w:link w:val="aa"/>
    <w:uiPriority w:val="99"/>
    <w:unhideWhenUsed/>
    <w:rsid w:val="0082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8A5"/>
  </w:style>
  <w:style w:type="character" w:customStyle="1" w:styleId="10">
    <w:name w:val="Заголовок 1 Знак"/>
    <w:basedOn w:val="a0"/>
    <w:link w:val="1"/>
    <w:uiPriority w:val="9"/>
    <w:rsid w:val="009A19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b">
    <w:name w:val="Hyperlink"/>
    <w:uiPriority w:val="99"/>
    <w:unhideWhenUsed/>
    <w:rsid w:val="009A1966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E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s://educont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11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s://ed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s://resh.edu.ru/subject/9/1/" TargetMode="External"/><Relationship Id="rId10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4" Type="http://schemas.openxmlformats.org/officeDocument/2006/relationships/hyperlink" Target="https://educo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hyperlink" Target="https://educont.ru" TargetMode="External"/><Relationship Id="rId48" Type="http://schemas.openxmlformats.org/officeDocument/2006/relationships/hyperlink" Target="https://educont.ru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41" Type="http://schemas.openxmlformats.org/officeDocument/2006/relationships/hyperlink" Target="https://ed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4C23-4945-42FA-B6F4-D9B64DB6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Admin33</cp:lastModifiedBy>
  <cp:revision>85</cp:revision>
  <cp:lastPrinted>2020-09-17T19:06:00Z</cp:lastPrinted>
  <dcterms:created xsi:type="dcterms:W3CDTF">2019-09-07T11:25:00Z</dcterms:created>
  <dcterms:modified xsi:type="dcterms:W3CDTF">2024-09-04T08:10:00Z</dcterms:modified>
</cp:coreProperties>
</file>