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145DE209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0CEEBD37" w:rsidR="00B718B5" w:rsidRPr="00D063B4" w:rsidRDefault="00B718B5" w:rsidP="0025198D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75624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68376F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7562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</w:t>
      </w:r>
      <w:r w:rsidRPr="00D063B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августа 202</w:t>
      </w:r>
      <w:r w:rsidR="00BB131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D063B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08C39123" w:rsidR="00B718B5" w:rsidRPr="00422342" w:rsidRDefault="00B718B5" w:rsidP="0025198D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7A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9C5B85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617A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606A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016D6DFB" w:rsidR="00B718B5" w:rsidRDefault="00F563C0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1ECA3F2D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D063B4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Моя художественная практика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1E3728FA" w:rsidR="00B718B5" w:rsidRPr="0085101C" w:rsidRDefault="00D063B4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творческо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е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05BA73" w14:textId="77777777" w:rsidR="00DF4EF0" w:rsidRPr="00A548E0" w:rsidRDefault="00DF4EF0" w:rsidP="00DF4EF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CED540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53D7BB4F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39B559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EED42D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6B4E88B4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3EDF50BC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291324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D0138E" w14:textId="77777777" w:rsidR="00DF4EF0" w:rsidRPr="00A548E0" w:rsidRDefault="00DF4EF0" w:rsidP="00DF4EF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8B39BB" w14:textId="77777777" w:rsidR="00DF4EF0" w:rsidRPr="00A548E0" w:rsidRDefault="00DF4EF0" w:rsidP="00DF4EF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47327A3F" w14:textId="77777777" w:rsidR="00DF4EF0" w:rsidRPr="00A548E0" w:rsidRDefault="00DF4EF0" w:rsidP="00DF4EF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88AF61" w14:textId="77777777" w:rsidR="00DF4EF0" w:rsidRPr="00A548E0" w:rsidRDefault="00DF4EF0" w:rsidP="00DF4EF0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Светлана Николаевна</w:t>
      </w:r>
    </w:p>
    <w:p w14:paraId="74BD1D0A" w14:textId="77777777" w:rsidR="00DF4EF0" w:rsidRPr="00A548E0" w:rsidRDefault="00DF4EF0" w:rsidP="00DF4EF0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160FEBC4" w14:textId="77777777" w:rsidR="00DF4EF0" w:rsidRPr="00A548E0" w:rsidRDefault="00DF4EF0" w:rsidP="00DF4EF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64F8CE4B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B131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36CF0C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75624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02443AC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6EE58AA6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17AF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внеурочной </w:t>
      </w:r>
      <w:r w:rsidR="0055520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="00617AF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181D45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4FC5716C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6ED36BD3" w14:textId="0C4498E4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разработанной Институтом стратегии  и развития образования Российской Академии образования.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7E45DFB1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</w:t>
      </w:r>
      <w:r w:rsidR="00032E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723698C0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249590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D06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912C3" w14:textId="0AC065B6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14:paraId="70AE3951" w14:textId="77777777" w:rsidR="00032E65" w:rsidRDefault="00032E65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CBE784" w14:textId="77777777" w:rsidR="00032E65" w:rsidRDefault="00032E65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81ACDD" w14:textId="66D9C79E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D17506" w14:textId="4B5883E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14:paraId="3B833FBF" w14:textId="436BC71B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отношения к истории отечественной культуры,  выраженной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14:paraId="353150B0" w14:textId="7C638FA8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14:paraId="3FF142A9" w14:textId="5FA9443A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 скульптуры, декоративно-прикладного и народного искусства, архитектуры и дизайна;</w:t>
      </w:r>
    </w:p>
    <w:p w14:paraId="52B0739F" w14:textId="3DE00636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14:paraId="679EA93A" w14:textId="77777777" w:rsidR="00D063B4" w:rsidRDefault="00D063B4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746FBCD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 1 классе 2 ч в неделю, 66 ч в год, во 2 классе - два часа в неделю,  68 ч в год, в 3 классе 1 час в неделю, 34 ч  в год, в 4 классе – один час в неделю, 34 ч в год. Общее количество часов за год  - 202 ч. П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родолжительность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23D940C5" w14:textId="77777777" w:rsidR="00275C25" w:rsidRPr="00275C2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учебной программы обеспечивается с помощью технических средств обучения: интерактивная доска; персональный компьютер для учителя; наглядных пособий: авторские презентации по темам занятий; презентации с работами обучающихся; изделия декоративно-прикладного искусства и народных  промыслов; муляжи для рисования; натюрмортный фонд (натура для изображения);  электронные образовательные ресурсы по темам занятий и  др. </w:t>
      </w:r>
    </w:p>
    <w:p w14:paraId="60968122" w14:textId="77777777" w:rsidR="00275C25" w:rsidRPr="00275C2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материалы, инструменты, необходимые обучающимся для художественно-творческих занятий:  графические материалы (простые карандаши разной твёрдости и мягкости  — от ТМ до 6М, цветные карандаши, пастель, восковые мелки, гелевые ручки, фломастеры, уголь, мел, тушь); живописные материалы (гуашь, акварель); пластические материалы (пластилин, глина);  декоративные художественные материалы (аквагрим); бумага (цветная бумага, картон, бумага для акварели, бумага для черчения, салфетки и др.);  кисти круглые (кисти «пони» или «белка», номера от № 2 до 16; кисти плоские  — синтетика, номера № 3, 4, 8; клей; ножницы; линейка; стеки; доска для лепки и др.; нехудожественные материалы (природные материалы  — шишки, жёлуди,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 — стаканчик, бутылочки от молочных продуктов, ложки, вилки; алюминиевая фольга; мягкая металлическая проволока; яичные лотки и др.);</w:t>
      </w:r>
    </w:p>
    <w:p w14:paraId="35853190" w14:textId="08E4DEB4" w:rsidR="00B718B5" w:rsidRPr="00B718B5" w:rsidRDefault="00275C25" w:rsidP="00756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макетирования, коллажа и др.</w:t>
      </w:r>
    </w:p>
    <w:p w14:paraId="73F106B6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C5228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DCF51E" w14:textId="77777777" w:rsidR="0075624D" w:rsidRDefault="0075624D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420B8" w14:textId="77777777" w:rsidR="00032E65" w:rsidRDefault="00032E6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06A4A" w14:textId="77777777" w:rsidR="00032E65" w:rsidRDefault="00032E6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424C39" w14:textId="77777777" w:rsidR="00032E65" w:rsidRDefault="00032E6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7BACA7" w14:textId="6B5A9CE7" w:rsidR="00A61B75" w:rsidRPr="0075624D" w:rsidRDefault="00A61B7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внеурочной деятельности</w:t>
      </w:r>
    </w:p>
    <w:p w14:paraId="309B6B0B" w14:textId="77777777" w:rsidR="00A61B75" w:rsidRPr="0075624D" w:rsidRDefault="00A61B75" w:rsidP="00A61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художественная практика» </w:t>
      </w:r>
    </w:p>
    <w:p w14:paraId="55665FE2" w14:textId="09ED67A4" w:rsidR="00A61B75" w:rsidRDefault="00A61B75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</w:t>
      </w:r>
    </w:p>
    <w:p w14:paraId="056AC526" w14:textId="77777777" w:rsid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внеурочной  деятельности  построена на модульном принципе представления содержания по годам обучения.</w:t>
      </w:r>
    </w:p>
    <w:p w14:paraId="20A6003A" w14:textId="77777777" w:rsidR="00E70B2B" w:rsidRPr="00DC094D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14:paraId="1B637974" w14:textId="6EC75A6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Художественные материалы для линейного рисунка и их свойства (тушь, цветные ручки, фломастеры. Графические техники изображения. Компьютерная графика.</w:t>
      </w:r>
    </w:p>
    <w:p w14:paraId="274B424B" w14:textId="3B05B98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Макет настольной игры-ходилки. Располож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ние иллюстраций и текста на развороте игры. Календарь-открытка. Композиция календаря-открытки: особенности композиции, совмещение текста (шрифта) и изображения. Рисование календаря-открытки или аппликация. Компьютерная графика. Рисование обитателей морского дна.</w:t>
      </w:r>
    </w:p>
    <w:p w14:paraId="0D3AFAE9" w14:textId="31011D92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выполнение эскизов карманных календарей, рисунков для календарей тушью, цветными ручками; создание календарей с помощью компьютерной графики; работа над проектом игры-ходилки: рисование карты морского путешествия, фишек-кораблей, изображение обитателей морского дна.</w:t>
      </w:r>
    </w:p>
    <w:p w14:paraId="2AB870F2" w14:textId="45287081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проект, игра-ходилка; коллективная работа и работа в творческих группах; выставка-конкурс творческих работ на сайте школы, в творческом блоге, группе в соцсети или в реальном формате; виртуальное путешествие; проведение занятий в компьютерном классе школы.</w:t>
      </w:r>
    </w:p>
    <w:p w14:paraId="00D1C584" w14:textId="2AD4D66A" w:rsidR="00E70B2B" w:rsidRPr="00DC094D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«Ж</w:t>
      </w:r>
      <w:r w:rsidR="00E70B2B"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ивопись»</w:t>
      </w:r>
    </w:p>
    <w:p w14:paraId="0A930504" w14:textId="0FD5AF7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Живописные материалы, их свойства и  особенности.  Приёмы  работы гуашью, акварелью (заливка, вливание цвета в цвет, наложение цвета на цвет). Техники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гризайля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акварели по восковому рисунку. Основы цветоведения.</w:t>
      </w:r>
    </w:p>
    <w:p w14:paraId="08F64149" w14:textId="24D4058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Сюжетные композиции «В цирке», «Мечты о лете» и сюжет по выбору (по памяти и представлению); использование гуаши или акварели. Гуашь по цветной бумаге, совмещение с техникой граттажа. Натюрморт из простых предметов с натуры  или  по  представлению.  Изображение  лица человека. «Натюрморт-портрет» из природных форм и предметов. Смешанная техника: восковые мелки и акварель. Пейзаж  в  живописи.  Передача  в  пейзаже  состояний  в  природе.   Выбор   для   изображения   времени   года,   времени   дня,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 погоды и особенностей ландшафта (лес или поле, река или озеро); количество и состояние неба в изображении.</w:t>
      </w:r>
    </w:p>
    <w:p w14:paraId="10DCE6FC" w14:textId="77777777" w:rsid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игровая деятельность и художественное творчество: освоение техники гризайль; работа над изображением цветов в разных техниках; работа на пленэре; создание композиции портрета из овощей, фруктов и ягод, цветовое решение; выполнение сюжетных композиций разной тематики в разных формах по материалам фотографий, выполненных на пленэре, и просмотра видеозарисовок.</w:t>
      </w:r>
    </w:p>
    <w:p w14:paraId="6A334ABC" w14:textId="66D88E0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мастер-класс, пленэр; фотографирование на пленэре; создание видеозарисовок; коллективная работа и работа в творческих группах; вернисаж; выставка творческих работ на сайте школы, в творческом блоге, группе в соцсети или в реальном формате.</w:t>
      </w:r>
    </w:p>
    <w:p w14:paraId="4CC6F77F" w14:textId="77777777" w:rsidR="00E70B2B" w:rsidRP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14:paraId="08119DE1" w14:textId="55013178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Вводное занятие. Знакомство с тематикой занятий.  Образцы поделок. Материалы (художественные и  нехудожественные), инструменты. Приёмы лепки. Техника безопасности.</w:t>
      </w:r>
    </w:p>
    <w:p w14:paraId="586055DA" w14:textId="7EF8EF2F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 лепке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Мелкая пластика: фигурки кота или рыбки по мотивам гжельской майолики. Игрушки из подручного нехудожественного материала, приёмы  создания  образа.  Персонажи на основе сюжета известной басни. Парковая (городская) скульптура. Выражение пластики движения в скульптуре.</w:t>
      </w:r>
    </w:p>
    <w:p w14:paraId="02CA5EEC" w14:textId="0CA9C3DF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разработка серии статуэток по мотивам   гжельской   майолики;   создание    куклы-марионетки из нехудожественного материала; выполнение коллективной скульптурной композиции героев басен;  работа  над  творческим проектом уличной скульптуры по фотоматериалам.</w:t>
      </w:r>
    </w:p>
    <w:p w14:paraId="28A8253B" w14:textId="02023FFA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мастер-класс; игра в куклу-марионетку; творческий проект; занятие в библиотеке школы или в районной библиотеке; виртуальная или реальная экскурсия в парк «Музеон» г. М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сквы; коллективная работа и работа в творческих группах; выставка творческих работ на сайте школы, в творческом блоге, группе в соцсети или в реальном формате.</w:t>
      </w:r>
    </w:p>
    <w:p w14:paraId="55A90354" w14:textId="5CA73962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екоративно-прикладное искусство»</w:t>
      </w:r>
    </w:p>
    <w:p w14:paraId="4FF19584" w14:textId="050E2255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 инструменты,  техники  исполнения.  Аквагрим.  Техника безопасности.</w:t>
      </w:r>
    </w:p>
    <w:p w14:paraId="179884BD" w14:textId="1BC5EB21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практика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Роспись пластилиновой фигурки по мотивам росписи  гжельской  майолики  (связь  с   модулем   «Скульптура»). Декоративная цветочная композиция. Маски сказочных героев. Орнаменты для росписи ткани. Декоративная композиция по мотивам народных текстильных лоскутных композиций. Проект сувениров из нехудожественных материалов.</w:t>
      </w:r>
    </w:p>
    <w:p w14:paraId="5128F5DD" w14:textId="357E5E2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выполнение декоративной ком- позиции по мотивам народных текстильных лоскутных ком- позиций (разработка эскиза с помощью  компьютерной  графики, связь с модулем «Азбука цифровой графики»); украшение росписью, орнаментом изделий из пластилина (глины) по мотивам гжельской майолики; работа над цветочной композицией-импровизацией по мотивам традиционной росписи (жостовские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павловопосадские цветы); разработка эскиза  маски и выполнение маски в технике аппликации, коллажа или аквагрима; создание проекта сувенира.</w:t>
      </w:r>
    </w:p>
    <w:p w14:paraId="2B6D09C3" w14:textId="22AC04E5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занятие в компьютерном классе школы; мастер-класс; коллективная работа и работа в творческих группах; игра «Герои в масках аквагрима»; выставка творческих работ на сайте школы, в творческом блоге, группе в соцсети или в реальном формате.</w:t>
      </w:r>
    </w:p>
    <w:p w14:paraId="111C3597" w14:textId="552DC1C1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рхитектура»</w:t>
      </w:r>
    </w:p>
    <w:p w14:paraId="02409ABB" w14:textId="1D7D898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Материалы, инструменты. Техники и приёмы конструирования, макетирования.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Техника безопасности.</w:t>
      </w:r>
    </w:p>
    <w:p w14:paraId="600255BE" w14:textId="7666D0C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 конструирования  и  макетирования Содержание. Проектирование пространства улицы на плоскости в виде макета с использованием бумаги, картона (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) и подручных материалов. Проектирование (эскизы) малых архитектурных форм в  городе  (ажурные  ограды,  фона- ри, остановки транспорта, скамейки, киоски, беседки и др.). Дизайн транспортных средств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 в городе. Рисунки реальных или фантастических машин. Тематическая композиция-панно «Панорама города» в виде коллективной работы (композиционная аппликация, загораживание, симметричное ажурное вырезывание силуэтов зданий и других элементов городского пространства).</w:t>
      </w:r>
    </w:p>
    <w:p w14:paraId="38D27913" w14:textId="77777777" w:rsid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игровая деятельность и художественное творчество: проектирование пространства улицы  в  макете;  освоение  техники 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выполнение  конструкций малых архитектурных форм (фонари) по фотоматериалам; выполнение рисунков фантастических машин по фотозарисовкам; участие в творческом квесте «Тайна трёх парков». </w:t>
      </w:r>
    </w:p>
    <w:p w14:paraId="7C0BD820" w14:textId="04D04994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«живой» квест; фотозарисовки; коллективная и индивидуальная работа; конкурс; выставка творческих работ на сайте школы, в творческом блоге, группе в соцсети или  в  реальном  формате.</w:t>
      </w:r>
    </w:p>
    <w:p w14:paraId="6D6F427A" w14:textId="77777777" w:rsidR="00E70B2B" w:rsidRP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14:paraId="657FC03D" w14:textId="712649DC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восприятия и выставочная практика Содержание. Рассматривание произведений детского творчества. Рассматривание и обсуждение иллюстраций известных российских иллюстраторов детских книг. Восприятие объектов окружающего мира — архитектуры города или села;  памятников городской и парковой скульптуры в результате виртуального путешествия или реальной прогулки по городу  или парку. Восприятие объектов визуально-зрелищных искусств. Знания о видах пространственных искусств, жанрах в изобразительном искусстве — живописи, графике, скульптуре.</w:t>
      </w:r>
    </w:p>
    <w:p w14:paraId="70FED4DA" w14:textId="431F1FC0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 художественное  творчество:  освоение  зрительских   умений на основе получаемых знаний и решения творческих практических задач; приобретение обучающимися опыта восприятия объектов окружающего мира, визуально-зрелищных искусств, восприятия и оценки эмоционального содержания произведений; умение делиться своим мнением и впечатлениями; знакомство с произведениями художников-иллюстраторов детских книг К. П. Ротова («Дядя Стёпа» 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С. В. Михалкова, «Приключения капитана Врунгеля»  А. С.  Некрасова),  Е . Т.  Мигунова (серия книг «Приключения Алисы» К . Булычёва).</w:t>
      </w:r>
    </w:p>
    <w:p w14:paraId="7B389039" w14:textId="4522493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Выставка творческих работ на сайте школы, в творческом блоге,  в  группе  в  соцсети  или  в  реальном формате; беседа; занятие в школьной или районной библиотеке; занятие в компьютерном классе, актовом  зале  школы; экскурсия  (реальная  или  виртуальная  экскурсия  в  музей, к памятникам архитектуры) .</w:t>
      </w:r>
    </w:p>
    <w:p w14:paraId="4401E39A" w14:textId="2C9E8B30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збука цифровой графики»</w:t>
      </w:r>
    </w:p>
    <w:p w14:paraId="782EC318" w14:textId="6D470C6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практика в компьютерной графике и анимации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Построение в графическом редакторе различных   по   эмоциональному   восприятию   ритмов   расположения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пятен на плоскости: покой (статика), разные направления и ритмы движения  (собрались,  разбежались,  догоняют,  улетают и т. д.). Тематическая композиция «Праздничный салют». Создание в графическом редакторе рисунка элемента орнамента (паттерна), его  копирование,  многократное  повторение,  в том числе с поворотами вокруг оси рисунка, создание  орнамента, в основе которого раппорт . Вариативное создание орнаментов на основе одного и того же элемент. Совмещение с помощью графического редактора векторного изображения, фотографии и шрифта для создания изображения календаря, герба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электронной поздравительной открытки и сюжетного изображения  с  анимацией.  Фотография.  Виртуальные путешествия по городам и паркам (по выбору учителя).</w:t>
      </w:r>
    </w:p>
    <w:p w14:paraId="34FF77B7" w14:textId="416BCE99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выполнение фотографий объектов природы и предметных форм; фотозарисовки вечернего города, архитектурные элементы декора, насекомых и жуков; создание в графическом редакторе проекта календаря, герба; создание рисунка элементов орнамента; создание электронной открытки и сюжетной композиции с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-анимацией.</w:t>
      </w:r>
    </w:p>
    <w:p w14:paraId="2BB29B14" w14:textId="1B37629E" w:rsidR="00437FAC" w:rsidRPr="00E8626E" w:rsidRDefault="00E70B2B" w:rsidP="00E8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индивидуальная работа; игровая ситуация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8626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поздравление»; фотографирование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 пленэре;  фотозарисо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626E">
        <w:rPr>
          <w:rFonts w:ascii="Times New Roman" w:eastAsia="Times New Roman" w:hAnsi="Times New Roman" w:cs="Times New Roman"/>
          <w:color w:val="000000"/>
          <w:sz w:val="24"/>
          <w:szCs w:val="24"/>
        </w:rPr>
        <w:t>ка; беседа-обсуждение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0D40C7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5CF86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1C614409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110CC923" w:rsid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</w:t>
      </w:r>
      <w:r w:rsidR="00314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4B563A1" w14:textId="77777777" w:rsidR="00E70B2B" w:rsidRDefault="00E70B2B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0E643" w14:textId="3473B55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 призвана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 .</w:t>
      </w:r>
    </w:p>
    <w:p w14:paraId="0E5E8AFC" w14:textId="0C0163A4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 .</w:t>
      </w:r>
    </w:p>
    <w:p w14:paraId="5C069593" w14:textId="506E2F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художественно-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14:paraId="03A512CE" w14:textId="32106296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14:paraId="6ECF199D" w14:textId="03C2656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 .</w:t>
      </w:r>
    </w:p>
    <w:p w14:paraId="1A167F65" w14:textId="2E75EB4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 происходит в процессе художественно-эстетического наблюдения природы, а также через восприятие её образа в произведениях искусства . Формирование эстетических чувств способствует активному неприятию действий, приносящих вред окружающей среде.</w:t>
      </w:r>
    </w:p>
    <w:p w14:paraId="0BBD26A9" w14:textId="4732E11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воспитание  осуществляется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14:paraId="7280E2A8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14:paraId="6789C3EC" w14:textId="2B2E2EF2" w:rsidR="00863D24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14:paraId="0FD16451" w14:textId="77777777" w:rsid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A216EFF" w14:textId="64BF093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</w:t>
      </w:r>
      <w:r w:rsidR="00863D24"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образе;</w:t>
      </w:r>
    </w:p>
    <w:p w14:paraId="7FAC0101" w14:textId="25B5F841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04AF7170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14:paraId="599F82B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абстрагировать образ реальности при построении плоской композиции;</w:t>
      </w:r>
    </w:p>
    <w:p w14:paraId="5766AD0D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909AE42" w14:textId="6F02290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36EC7FC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BFAD640" w14:textId="614DA7F4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исследовательские,  экспериментальные 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14:paraId="10FA4EF0" w14:textId="2581FC5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 процессе  восприятия произведений изобразительного искусства, архитектуры и продуктов детского художественного творчества;</w:t>
      </w:r>
    </w:p>
    <w:p w14:paraId="6DB30010" w14:textId="0FEED6C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164C78" w14:textId="42E1806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 w:rsid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орнаментов и декоративных композиций;</w:t>
      </w:r>
    </w:p>
    <w:p w14:paraId="7D8045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искусства по видам и со- ответственно по назначению в жизни людей;</w:t>
      </w:r>
    </w:p>
    <w:p w14:paraId="3CF24D0A" w14:textId="3A60505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14:paraId="3452BA22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CBA002" w14:textId="362713D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FC61389" w14:textId="3E5A40D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E8726C" w14:textId="205D047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художественные музеи и зарубежные  художественные  музеи  (галереи)  на  основе  установок и квестов, предложенных учителем.</w:t>
      </w:r>
    </w:p>
    <w:p w14:paraId="1C7A5242" w14:textId="0B729ABA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1BB26A39" w14:textId="37639585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 учиться  взаимодействовать,  сотрудничать в процессе коллективной работы, принимать цель со- вместной деятельности, договариваться, ответственно относиться к своей задаче по достижению общего результата .</w:t>
      </w:r>
    </w:p>
    <w:p w14:paraId="7DB4B98A" w14:textId="193EEA02" w:rsidR="00F8105C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901A29" w14:textId="3D77C819" w:rsidR="00E70B2B" w:rsidRPr="00863D24" w:rsidRDefault="00E70B2B" w:rsidP="00F8105C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14:paraId="01486A9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14:paraId="522DF893" w14:textId="37444A8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14:paraId="36D23A29" w14:textId="2507DF64" w:rsidR="00E70B2B" w:rsidRPr="00F8105C" w:rsidRDefault="0075624D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="00E70B2B"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14:paraId="3A0E106F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14:paraId="48994E7C" w14:textId="20C108D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Получать опыт создания эскиза игры-ходилки на выбранный сюжет: рисунок с соединением шрифта (текста) и изображения, создание иллюстраций.</w:t>
      </w:r>
    </w:p>
    <w:p w14:paraId="3C64D4EC" w14:textId="5CF961B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практическую творческую работу (поздравительную открытку, календарь), совмещая в ней шрифт и изображение.</w:t>
      </w:r>
    </w:p>
    <w:p w14:paraId="03492E77" w14:textId="1337ABF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творческую графическую композицию герба. Приобретать опыт рисования портрета (лица) человека.</w:t>
      </w:r>
    </w:p>
    <w:p w14:paraId="29883EB5" w14:textId="59CC8B0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6ADA776D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Модуль «Живопись»</w:t>
      </w:r>
    </w:p>
    <w:p w14:paraId="5A2480FD" w14:textId="3C37974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создания живописной композиции (натюрморта) по наблюдению или по представлению.</w:t>
      </w:r>
    </w:p>
    <w:p w14:paraId="4575556F" w14:textId="6EED98E1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 создания  творческой  живописной  работы — натюрморта с ярко выраженным настроением или «натюрморта-автопортрета» .</w:t>
      </w:r>
    </w:p>
    <w:p w14:paraId="415B4FE7" w14:textId="2C0EDC8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Изображать красками портрет человека с опорой на натуру или по представлению.</w:t>
      </w:r>
    </w:p>
    <w:p w14:paraId="67151CD1" w14:textId="512F43B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пейзаж, передавая в нём активное состояние природы.</w:t>
      </w:r>
    </w:p>
    <w:p w14:paraId="2FFF7E34" w14:textId="4A72DED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тематическую композицию на основе наблюдений, по памяти и по представлению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7996987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«Скульптура»</w:t>
      </w:r>
    </w:p>
    <w:p w14:paraId="53725BAC" w14:textId="38E8066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бумагопластики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 выбору учителя).</w:t>
      </w:r>
    </w:p>
    <w:p w14:paraId="6533CA98" w14:textId="0087B12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Учиться создавать игрушку из подручного нехудожественного материала путём  добавления  к  ней  необходимых  деталей и тем самым «одушевления образа».</w:t>
      </w:r>
    </w:p>
    <w:p w14:paraId="0EF025C1" w14:textId="70A4C5C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7138A07" w14:textId="1ED97C9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лепки эскиза парковой скульптуры. Модуль  «Декоративно-прикладное  искусство» Знакомиться  с  приёмами  исполнения  традиционных  орнаментов, украшающих посуду Гжели и Хохломы; осваивать простые  кистевые  приёмы,  свойственные  этим  промыслам;</w:t>
      </w:r>
    </w:p>
    <w:p w14:paraId="47F2CF93" w14:textId="7A13098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эскизы орнаментов, украшающих посуду (по мотивам выбранного художественного промысла).</w:t>
      </w:r>
    </w:p>
    <w:p w14:paraId="49120C39" w14:textId="52D4AC2B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14:paraId="546BCE08" w14:textId="090587C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Получать опыт создания композиции  орнамента  в  квадрате (в качестве эскиза росписи женского платка).</w:t>
      </w:r>
    </w:p>
    <w:p w14:paraId="46CBF541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14:paraId="198C8B1E" w14:textId="5CC200B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3FC1C2D5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 .</w:t>
      </w:r>
    </w:p>
    <w:p w14:paraId="075C436B" w14:textId="705F0B1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Придумать и нарисовать (или выполнить в технике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бумагопластики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транспортное средство.</w:t>
      </w:r>
    </w:p>
    <w:p w14:paraId="799311C5" w14:textId="7F8A270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творческий рисунок (создать  образ  своего  города или села) или участвовать в коллективной работе по созданию образа своего города или села (в виде коллажа).</w:t>
      </w:r>
    </w:p>
    <w:p w14:paraId="1A1DB1B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14:paraId="0037C321" w14:textId="57598F2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Рассматривать и обсуждать содержание работы художника, ценностно и эстети</w:t>
      </w:r>
      <w:r w:rsidR="00F1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чески относиться к иллюстрациям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известных отечественных художн</w:t>
      </w:r>
      <w:r w:rsidR="00F1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иков детских книг, получая раз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личную визуально-образную информацию; знать имена нескольких художников детской книги.</w:t>
      </w:r>
    </w:p>
    <w:p w14:paraId="76456FF3" w14:textId="095B05B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Рассматривать и анализировать архитектурные постройки своего города (села), характерные особенности улиц и  площадей, выделять центральные по архитектуре  здания  и  обсуждать их архитектурные особенности.</w:t>
      </w:r>
    </w:p>
    <w:p w14:paraId="60E4A880" w14:textId="060C7FA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и уметь называть основные  жанры  живописи,  графики и скульптуры, определяемые предметом изображения.</w:t>
      </w:r>
    </w:p>
    <w:p w14:paraId="3F211C07" w14:textId="287D22A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виртуальные интерактивные путешествия в художественные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музеи, участвовать в исследовательских квестах, в обсуждении впечатлений от виртуальных путешествий.</w:t>
      </w:r>
    </w:p>
    <w:p w14:paraId="743D171A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«Азбука цифровой графики»</w:t>
      </w:r>
    </w:p>
    <w:p w14:paraId="66AC2320" w14:textId="6BC09C8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5B128D8" w14:textId="0187D5C1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Применять получаемые навыки для усвоения определённых творческих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 </w:t>
      </w:r>
    </w:p>
    <w:p w14:paraId="0878B90B" w14:textId="35D9238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соединения шрифта и векторного изображения   при   создании   поздравительных   открыток,   афиши и др.</w:t>
      </w:r>
    </w:p>
    <w:p w14:paraId="1A5F94EB" w14:textId="2582540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3B82253E" w14:textId="77777777" w:rsidR="00034626" w:rsidRPr="00863D24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929EC" w14:textId="5E1F81C1" w:rsidR="00B3479A" w:rsidRPr="003148EC" w:rsidRDefault="003148EC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0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p w14:paraId="290F8E6B" w14:textId="2C60C40D" w:rsidR="003148EC" w:rsidRPr="003148EC" w:rsidRDefault="00EA4A21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 w:rsidRPr="003148EC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Формы </w:t>
      </w:r>
      <w:bookmarkEnd w:id="0"/>
      <w:r w:rsidR="0025198D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работы </w:t>
      </w:r>
      <w:r w:rsidR="003148EC"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обучающихся в соответствии с данной программой следующие:</w:t>
      </w:r>
    </w:p>
    <w:p w14:paraId="54D7776F" w14:textId="0BF91CB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- 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художественно-творческая  практика;</w:t>
      </w:r>
    </w:p>
    <w:p w14:paraId="690DD1FC" w14:textId="10C16A0E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творческие  занятия;</w:t>
      </w:r>
    </w:p>
    <w:p w14:paraId="523DA9A1" w14:textId="2D781E8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творческий  проект;</w:t>
      </w:r>
    </w:p>
    <w:p w14:paraId="22A173B6" w14:textId="777CB2A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выставка-конкурс;</w:t>
      </w:r>
    </w:p>
    <w:p w14:paraId="1865EC17" w14:textId="014FEC94" w:rsidR="003148EC" w:rsidRPr="003148EC" w:rsidRDefault="003148EC" w:rsidP="000D0DBB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="000D0DBB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квест;</w:t>
      </w:r>
    </w:p>
    <w:p w14:paraId="191EEF65" w14:textId="515324C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мастер-класс;</w:t>
      </w:r>
    </w:p>
    <w:p w14:paraId="52D2C2A4" w14:textId="40020AA8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экскурсии;</w:t>
      </w:r>
    </w:p>
    <w:p w14:paraId="26556C2E" w14:textId="53C79CBD" w:rsidR="00B718B5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виртуальные путешествия и </w:t>
      </w:r>
      <w:proofErr w:type="spell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.</w:t>
      </w:r>
    </w:p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3B89BA0C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14:paraId="5CF23F30" w14:textId="62E23379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546F0488" w14:textId="0A1F91CD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выставки: внутри параллели, класса, общешкольные (в медийном или реальном формате), районные, городские и т.д.;</w:t>
      </w:r>
    </w:p>
    <w:p w14:paraId="420DA50E" w14:textId="57888D18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выставки-конкурсы (от общешкольных до всероссийских и международных);</w:t>
      </w:r>
    </w:p>
    <w:p w14:paraId="79B2CBFF" w14:textId="3A655C67" w:rsid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защиты  проектов.</w:t>
      </w:r>
    </w:p>
    <w:p w14:paraId="78728521" w14:textId="6145A4B1" w:rsidR="00617AF0" w:rsidRPr="003148EC" w:rsidRDefault="00617AF0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и итоговая оценка проводится в форме зачет/незачет.</w:t>
      </w:r>
    </w:p>
    <w:p w14:paraId="6E45CE50" w14:textId="77777777" w:rsidR="00B718B5" w:rsidRPr="003148EC" w:rsidRDefault="00B718B5" w:rsidP="003148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8AE46F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9813336"/>
      <w:bookmarkStart w:id="2" w:name="_Hlk137485889"/>
      <w:bookmarkStart w:id="3" w:name="_Hlk139202804"/>
    </w:p>
    <w:p w14:paraId="026A242F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AD8D8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8554B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70D64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96D2E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70B6C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B2194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6E473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B1FD5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14:paraId="606C5DDD" w14:textId="2018121C" w:rsidR="00275C25" w:rsidRDefault="00275C25" w:rsidP="0027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3859C984" w14:textId="5B796251" w:rsidR="00275C25" w:rsidRDefault="00275C25" w:rsidP="0027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«Моя художественная практика»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E862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BDF495" w14:textId="77777777" w:rsidR="00146007" w:rsidRPr="007753E0" w:rsidRDefault="00146007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bookmarkEnd w:id="2"/>
    <w:p w14:paraId="2FCDE1B0" w14:textId="77777777" w:rsidR="00034626" w:rsidRDefault="00034626" w:rsidP="00606A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560"/>
        <w:gridCol w:w="2270"/>
        <w:gridCol w:w="828"/>
        <w:gridCol w:w="5409"/>
      </w:tblGrid>
      <w:tr w:rsidR="00275C25" w:rsidRPr="00C15385" w14:paraId="63CD4DC9" w14:textId="77777777" w:rsidTr="0075624D">
        <w:trPr>
          <w:trHeight w:val="457"/>
        </w:trPr>
        <w:tc>
          <w:tcPr>
            <w:tcW w:w="560" w:type="dxa"/>
          </w:tcPr>
          <w:p w14:paraId="5DDF5C74" w14:textId="77777777" w:rsidR="00275C25" w:rsidRPr="00941CBD" w:rsidRDefault="00275C25" w:rsidP="0075624D">
            <w:pPr>
              <w:jc w:val="center"/>
              <w:rPr>
                <w:b/>
                <w:bCs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70" w:type="dxa"/>
          </w:tcPr>
          <w:p w14:paraId="5CEABA8F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Название раздела, тем</w:t>
            </w:r>
          </w:p>
        </w:tc>
        <w:tc>
          <w:tcPr>
            <w:tcW w:w="828" w:type="dxa"/>
          </w:tcPr>
          <w:p w14:paraId="3403F9C9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409" w:type="dxa"/>
          </w:tcPr>
          <w:p w14:paraId="179254D6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E8626E" w:rsidRPr="00C15385" w14:paraId="34667823" w14:textId="77777777" w:rsidTr="0075624D">
        <w:trPr>
          <w:trHeight w:val="178"/>
        </w:trPr>
        <w:tc>
          <w:tcPr>
            <w:tcW w:w="560" w:type="dxa"/>
          </w:tcPr>
          <w:p w14:paraId="562E1320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40A09D2C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«Графика»</w:t>
            </w:r>
          </w:p>
        </w:tc>
        <w:tc>
          <w:tcPr>
            <w:tcW w:w="828" w:type="dxa"/>
          </w:tcPr>
          <w:p w14:paraId="6CBA860F" w14:textId="33DA650D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 w:val="restart"/>
          </w:tcPr>
          <w:p w14:paraId="78049C12" w14:textId="77777777" w:rsidR="00E8626E" w:rsidRPr="00C15385" w:rsidRDefault="00E8626E" w:rsidP="0075624D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>Мастер-класс «Секрет создания портрета» -</w:t>
            </w:r>
          </w:p>
          <w:p w14:paraId="63E44E55" w14:textId="77777777" w:rsidR="00E8626E" w:rsidRDefault="00E8626E" w:rsidP="0075624D">
            <w:pPr>
              <w:rPr>
                <w:bCs/>
                <w:sz w:val="24"/>
                <w:szCs w:val="24"/>
              </w:rPr>
            </w:pPr>
            <w:hyperlink r:id="rId7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http://academy.mosmetod.ru/kollektsiya/master-klass-sekret-sozdaniya-portreta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63D69DA4" w14:textId="77777777" w:rsidR="00E8626E" w:rsidRPr="00C15385" w:rsidRDefault="00E8626E" w:rsidP="0075624D">
            <w:pPr>
              <w:rPr>
                <w:bCs/>
                <w:sz w:val="24"/>
                <w:szCs w:val="24"/>
              </w:rPr>
            </w:pPr>
          </w:p>
          <w:p w14:paraId="489DED04" w14:textId="77777777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409BCF24" w14:textId="6D9A9FFF" w:rsidR="00E8626E" w:rsidRPr="00941CBD" w:rsidRDefault="00E8626E" w:rsidP="0075624D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8626E" w:rsidRPr="00C15385" w14:paraId="50C245EB" w14:textId="77777777" w:rsidTr="0075624D">
        <w:trPr>
          <w:trHeight w:val="178"/>
        </w:trPr>
        <w:tc>
          <w:tcPr>
            <w:tcW w:w="560" w:type="dxa"/>
          </w:tcPr>
          <w:p w14:paraId="5A1BAB4F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7287D24F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«Живопись»</w:t>
            </w:r>
          </w:p>
        </w:tc>
        <w:tc>
          <w:tcPr>
            <w:tcW w:w="828" w:type="dxa"/>
          </w:tcPr>
          <w:p w14:paraId="5F9C0E05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35607702" w14:textId="6A8128BC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3FC6D04D" w14:textId="77777777" w:rsidTr="0075624D">
        <w:trPr>
          <w:trHeight w:val="178"/>
        </w:trPr>
        <w:tc>
          <w:tcPr>
            <w:tcW w:w="560" w:type="dxa"/>
          </w:tcPr>
          <w:p w14:paraId="48011912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14:paraId="6D2B9310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«Скульптура»</w:t>
            </w:r>
          </w:p>
        </w:tc>
        <w:tc>
          <w:tcPr>
            <w:tcW w:w="828" w:type="dxa"/>
          </w:tcPr>
          <w:p w14:paraId="3BB5D09D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272133A4" w14:textId="2E3CEEFC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0F5D0C40" w14:textId="77777777" w:rsidTr="0075624D">
        <w:trPr>
          <w:trHeight w:val="546"/>
        </w:trPr>
        <w:tc>
          <w:tcPr>
            <w:tcW w:w="560" w:type="dxa"/>
          </w:tcPr>
          <w:p w14:paraId="4931FCE1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1DBF1497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«Декоративно-прикладное   искусство»</w:t>
            </w:r>
          </w:p>
        </w:tc>
        <w:tc>
          <w:tcPr>
            <w:tcW w:w="828" w:type="dxa"/>
          </w:tcPr>
          <w:p w14:paraId="468597F5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7F3AD728" w14:textId="76F63C4B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322D9402" w14:textId="77777777" w:rsidTr="0075624D">
        <w:trPr>
          <w:trHeight w:val="178"/>
        </w:trPr>
        <w:tc>
          <w:tcPr>
            <w:tcW w:w="560" w:type="dxa"/>
          </w:tcPr>
          <w:p w14:paraId="7FABAA52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77B1F908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«Архитектура»</w:t>
            </w:r>
          </w:p>
        </w:tc>
        <w:tc>
          <w:tcPr>
            <w:tcW w:w="828" w:type="dxa"/>
          </w:tcPr>
          <w:p w14:paraId="01ABA1D2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2A8457EB" w14:textId="107C1226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275C25" w:rsidRPr="00C15385" w14:paraId="301CE201" w14:textId="77777777" w:rsidTr="0075624D">
        <w:trPr>
          <w:trHeight w:val="1004"/>
        </w:trPr>
        <w:tc>
          <w:tcPr>
            <w:tcW w:w="560" w:type="dxa"/>
          </w:tcPr>
          <w:p w14:paraId="1993EF10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14:paraId="5B470696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«Восприятие произведений искусства»</w:t>
            </w:r>
          </w:p>
        </w:tc>
        <w:tc>
          <w:tcPr>
            <w:tcW w:w="828" w:type="dxa"/>
          </w:tcPr>
          <w:p w14:paraId="4ED49729" w14:textId="637BE26F" w:rsidR="00275C25" w:rsidRPr="00941CBD" w:rsidRDefault="00835E7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</w:tcPr>
          <w:p w14:paraId="4CB7E499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http://www.museum.ru/gmii/ Государственный музей изобразительных</w:t>
            </w:r>
          </w:p>
          <w:p w14:paraId="45C9A037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искусств им. А.С. Пушкина</w:t>
            </w:r>
          </w:p>
          <w:p w14:paraId="631447A1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http://kizhi.karelia.ru/ Государственный музей-заповедник Кижи</w:t>
            </w:r>
          </w:p>
          <w:p w14:paraId="1C0CC9AD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http://www.tretyakov.ru Официальный сайт Третьяковской галереи</w:t>
            </w:r>
          </w:p>
          <w:p w14:paraId="31A1B1B0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http://www.rusmuseum.ru Официальный сайт Русского музея</w:t>
            </w:r>
          </w:p>
          <w:p w14:paraId="232A7D7D" w14:textId="77777777" w:rsidR="00275C25" w:rsidRPr="00941CBD" w:rsidRDefault="00275C25" w:rsidP="00E8626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275C25" w:rsidRPr="00C15385" w14:paraId="42ECE244" w14:textId="77777777" w:rsidTr="0075624D">
        <w:trPr>
          <w:trHeight w:val="546"/>
        </w:trPr>
        <w:tc>
          <w:tcPr>
            <w:tcW w:w="560" w:type="dxa"/>
          </w:tcPr>
          <w:p w14:paraId="5F16FFAD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14:paraId="105B7C59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«Азбука цифровой графики»</w:t>
            </w:r>
          </w:p>
        </w:tc>
        <w:tc>
          <w:tcPr>
            <w:tcW w:w="828" w:type="dxa"/>
          </w:tcPr>
          <w:p w14:paraId="20BE1669" w14:textId="090FAFBD" w:rsidR="00275C25" w:rsidRPr="00941CBD" w:rsidRDefault="00835E7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409" w:type="dxa"/>
          </w:tcPr>
          <w:p w14:paraId="376E76D6" w14:textId="77777777" w:rsidR="00275C25" w:rsidRPr="00C15385" w:rsidRDefault="00275C25" w:rsidP="0075624D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8" w:history="1">
              <w:r w:rsidRPr="00C15385">
                <w:rPr>
                  <w:rStyle w:val="af0"/>
                  <w:bCs/>
                  <w:sz w:val="24"/>
                  <w:szCs w:val="24"/>
                </w:rPr>
                <w:t>https://drofa-ventana.ru/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23D1CE87" w14:textId="77777777" w:rsidR="00275C25" w:rsidRPr="00941CBD" w:rsidRDefault="00275C25" w:rsidP="0075624D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9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http://www.prosv.ru/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75C25" w:rsidRPr="00C15385" w14:paraId="50DB51FD" w14:textId="77777777" w:rsidTr="0075624D">
        <w:trPr>
          <w:trHeight w:val="169"/>
        </w:trPr>
        <w:tc>
          <w:tcPr>
            <w:tcW w:w="560" w:type="dxa"/>
          </w:tcPr>
          <w:p w14:paraId="14B120A6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6A3E40E4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28" w:type="dxa"/>
          </w:tcPr>
          <w:p w14:paraId="714C5AB2" w14:textId="77777777" w:rsidR="00275C25" w:rsidRPr="00941CBD" w:rsidRDefault="00275C25" w:rsidP="0075624D">
            <w:pPr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5409" w:type="dxa"/>
          </w:tcPr>
          <w:p w14:paraId="19403FC6" w14:textId="77777777" w:rsidR="00275C25" w:rsidRPr="00941CBD" w:rsidRDefault="00275C25" w:rsidP="0075624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bookmarkEnd w:id="3"/>
    </w:tbl>
    <w:p w14:paraId="702FC657" w14:textId="77777777" w:rsidR="00275C25" w:rsidRDefault="00275C25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0EB90" w14:textId="77777777" w:rsidR="00E8626E" w:rsidRDefault="00E8626E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91B42" w14:textId="77777777" w:rsidR="00E8626E" w:rsidRDefault="00E8626E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75D03" w14:textId="77777777" w:rsidR="00E8626E" w:rsidRDefault="00E8626E" w:rsidP="00EB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27D2ED" w14:textId="6AF33606" w:rsidR="00034626" w:rsidRPr="00034626" w:rsidRDefault="00034626" w:rsidP="00EB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="00F40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4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34D37C7B" w14:textId="26A67B71" w:rsidR="00034626" w:rsidRPr="00275C25" w:rsidRDefault="00835E7E" w:rsidP="00EB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год,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="00275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87AFBA" w14:textId="77777777" w:rsidR="00034626" w:rsidRPr="00034626" w:rsidRDefault="00034626" w:rsidP="00EB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1701"/>
        <w:gridCol w:w="1701"/>
      </w:tblGrid>
      <w:tr w:rsidR="00034626" w:rsidRPr="00032E65" w14:paraId="0926485E" w14:textId="77777777" w:rsidTr="00EB2DAB">
        <w:trPr>
          <w:trHeight w:val="1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EB2DAB" w:rsidRDefault="00034626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EB2DAB" w:rsidRDefault="00034626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EB2DAB" w:rsidRDefault="00034626" w:rsidP="00EB2DAB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EB2DAB" w:rsidRDefault="00034626" w:rsidP="00EB2DA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EB2DAB" w:rsidRDefault="00034626" w:rsidP="00EB2DAB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EB2DAB" w:rsidRDefault="00034626" w:rsidP="00EB2DAB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C0792B" w:rsidRPr="00032E65" w14:paraId="4570B6BB" w14:textId="77777777" w:rsidTr="00EB2DAB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35A05843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BC2" w14:textId="63C4359D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EB2DAB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занятие: знакомство с графикой,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 занятий</w:t>
            </w:r>
            <w:r w:rsidRPr="00EB2DA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свойства.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358E9F84" w14:textId="174FB1E2" w:rsidR="00C0792B" w:rsidRPr="00EB2DAB" w:rsidRDefault="00C0792B" w:rsidP="00EB2DAB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92B" w:rsidRPr="00032E65" w14:paraId="1D10781E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42F" w14:textId="6366DD00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E8A7729" w14:textId="581310F5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«Карманные</w:t>
            </w:r>
            <w:r w:rsidRPr="00EB2DAB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календарики» -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рисунок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тушью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цветными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ручками.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0A0954" w14:textId="798EE49A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5809A881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94A" w14:textId="7C3940F5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2889CD1" w14:textId="6E7E5E25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«Большое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морское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путешествие,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Карта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странствий» - рисунок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карты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путешествий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морям</w:t>
            </w:r>
            <w:r w:rsidRPr="00EB2DAB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препятствиями.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F4A27E" w14:textId="55DFA11F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6DB4546F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A90" w14:textId="3B7DEFCA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584326CA" w14:textId="00EE94CD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«Яркие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морские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ракушки»,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коллективная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графическая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(рисунок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ракушек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цветными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карандашами,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фломастерами,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гелевыми</w:t>
            </w:r>
            <w:r w:rsidRPr="00EB2DAB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ручками).</w:t>
            </w:r>
            <w:r w:rsidRPr="00EB2DAB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334013B" w14:textId="7E500B9B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2DA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313090AA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BDA" w14:textId="6964EABA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4F0D16AA" w14:textId="5BCF2A8D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«Рыбы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морской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глубине»,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графическая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2B55F1" w14:textId="0E03755E" w:rsidR="00C0792B" w:rsidRPr="00EB2DAB" w:rsidRDefault="00BB1318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1EB94393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75A" w14:textId="5F8DD34F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D974703" w14:textId="24914880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EB2DAB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занятие:</w:t>
            </w:r>
            <w:r w:rsidRPr="00EB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знакомство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 живописью, тематикой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живописные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материалы,</w:t>
            </w:r>
            <w:r w:rsidRPr="00EB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свойства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особенности;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приёмы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гуашью,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акварелью.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8C0438" w14:textId="658DBF5C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4C1C4910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DCB" w14:textId="5EF0738F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302" w14:textId="77777777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«Цветы</w:t>
            </w:r>
            <w:r w:rsidRPr="00EB2DAB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технике</w:t>
            </w:r>
            <w:r w:rsidRPr="00EB2DAB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акварели»,</w:t>
            </w:r>
            <w:r w:rsidRPr="00EB2DAB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мастер-класс</w:t>
            </w:r>
          </w:p>
          <w:p w14:paraId="031DC1DA" w14:textId="63DCB179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(приёмы</w:t>
            </w:r>
            <w:r w:rsidRPr="00EB2DAB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работы</w:t>
            </w:r>
            <w:r w:rsidRPr="00EB2DAB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сырой</w:t>
            </w:r>
            <w:r w:rsidRPr="00EB2DAB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бумаге:</w:t>
            </w:r>
            <w:r w:rsidRPr="00EB2DAB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заливка,</w:t>
            </w:r>
            <w:r w:rsidRPr="00EB2DAB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вливание</w:t>
            </w:r>
            <w:r w:rsidRPr="00EB2DAB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цвета</w:t>
            </w:r>
            <w:r w:rsidRPr="00EB2DAB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цвет,</w:t>
            </w:r>
            <w:r w:rsidRPr="00EB2DA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наложение</w:t>
            </w:r>
            <w:r w:rsidRPr="00EB2DAB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цвета</w:t>
            </w:r>
            <w:r w:rsidRPr="00EB2DAB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цвет).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7A27827" w14:textId="25EDA941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D3D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19764D4D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4B9" w14:textId="498E2A70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4E26EC36" w14:textId="5B11A603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«Плодово-ягодный</w:t>
            </w:r>
            <w:r w:rsidRPr="00EB2DA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портрет»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(композиция лица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EB2DAB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овощей,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фруктов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ягод).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4640A8F6" w14:textId="1AB7654C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F0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71F9B722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AB8" w14:textId="6DFEDD55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92CC7F0" w14:textId="6A019DDA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«На</w:t>
            </w:r>
            <w:r w:rsidRPr="00EB2DA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арене</w:t>
            </w:r>
            <w:r w:rsidRPr="00EB2DA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цирка», композиция.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FEFF68" w14:textId="0D37A511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0C8CD8EF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25C" w14:textId="57FB4245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2428268" w14:textId="0A61EE5A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«Сюжетная</w:t>
            </w:r>
            <w:r w:rsidRPr="00EB2DAB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картина», композиция</w:t>
            </w:r>
            <w:r w:rsidRPr="00EB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(выбор</w:t>
            </w:r>
            <w:r w:rsidRPr="00EB2DA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сюжета: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рыбалке,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костра,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</w:t>
            </w:r>
            <w:r w:rsidRPr="00EB2DA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дождём,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прогулке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д.;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композиции;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передача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контрастного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природы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(солнечно,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ясно,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пасмурно,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дождливо).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C917EFC" w14:textId="5BBD1EC0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58860B8E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8A2" w14:textId="3701A957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2CD10DFC" w14:textId="74970C4C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EB2DAB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занятие: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знакомство</w:t>
            </w:r>
            <w:r w:rsidRPr="00EB2DA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 скульптурой, тематикой</w:t>
            </w:r>
            <w:r w:rsidRPr="00EB2DA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EB2DA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образцы</w:t>
            </w:r>
            <w:r w:rsidRPr="00EB2DA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поделок;</w:t>
            </w:r>
            <w:r w:rsidRPr="00EB2DA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</w:t>
            </w:r>
            <w:r w:rsidRPr="00EB2DA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художественные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нехудожественные,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инструменты;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приёмы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лепки.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1239B0" w14:textId="3F18BAAF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B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538C5DE3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25BF" w14:textId="4B6CB90B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492DE17" w14:textId="421E33D4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«Коты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рыбки»,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серия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статуэток (мелкая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пластика;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лепка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фигурки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кота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рыбки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мотивам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гжельской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майолики;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связь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«Декоративно-прикладное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искусство»).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15ED9B2" w14:textId="0DB216D7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20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3888E2E5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FC6" w14:textId="17C655D1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BD04A0C" w14:textId="4503C9C7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«Кукла-марионетка»,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мастер-класс (создание</w:t>
            </w:r>
            <w:r w:rsidRPr="00EB2DA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куклы-марионетки</w:t>
            </w:r>
            <w:r w:rsidRPr="00EB2DA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EB2DA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цветной</w:t>
            </w:r>
            <w:r w:rsidRPr="00EB2DA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бумаги,</w:t>
            </w:r>
            <w:r w:rsidRPr="00EB2DA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пёстрой</w:t>
            </w:r>
            <w:r w:rsidRPr="00EB2DA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</w:t>
            </w:r>
            <w:r w:rsidRPr="00EB2DA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 журналов,</w:t>
            </w:r>
            <w:r w:rsidRPr="00EB2DAB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ниток,</w:t>
            </w:r>
            <w:r w:rsidRPr="00EB2DAB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клея,</w:t>
            </w:r>
            <w:r w:rsidRPr="00EB2DAB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трубочек</w:t>
            </w:r>
            <w:r w:rsidRPr="00EB2DAB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EB2DAB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сока).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B55D0A" w14:textId="7F02682C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8B1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1422B928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7CD" w14:textId="083A4D99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14:paraId="0503F630" w14:textId="6154DFC5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«Бульвар</w:t>
            </w:r>
            <w:r w:rsidRPr="00EB2DAB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басен»,</w:t>
            </w:r>
            <w:r w:rsidRPr="00EB2DAB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скульптурная</w:t>
            </w:r>
            <w:r w:rsidRPr="00EB2DAB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композиция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(лепка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героев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басен;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композиция;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пропорции,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контраст;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творческих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группах;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коллективная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4084C22" w14:textId="4E5D951A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3ACBF625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31D" w14:textId="357A5821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1DB80282" w14:textId="1A490176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«Городская</w:t>
            </w:r>
            <w:r w:rsidRPr="00EB2DAB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(уличная)</w:t>
            </w:r>
            <w:r w:rsidRPr="00EB2DAB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скульптура»,</w:t>
            </w:r>
            <w:r w:rsidRPr="00EB2DAB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проек</w:t>
            </w:r>
            <w:r w:rsidR="004C7BB3"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(выбор</w:t>
            </w:r>
            <w:r w:rsidRPr="00EB2DA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сюжета,</w:t>
            </w:r>
            <w:r w:rsidRPr="00EB2DA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например,</w:t>
            </w:r>
            <w:r w:rsidRPr="00EB2DA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«Дядя</w:t>
            </w:r>
            <w:r w:rsidRPr="00EB2DA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Стёпа»,</w:t>
            </w:r>
            <w:r w:rsidRPr="00EB2DA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«Алиса</w:t>
            </w:r>
            <w:r w:rsidRPr="00EB2DA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Селезнёва»,</w:t>
            </w:r>
            <w:r w:rsidRPr="00EB2DA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«Барон</w:t>
            </w:r>
            <w:r w:rsidRPr="00EB2DA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lastRenderedPageBreak/>
              <w:t>Мюнхгаузен»,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«Капитан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Врунгель»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др.;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выполнение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наброска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композиции;</w:t>
            </w:r>
            <w:r w:rsidRPr="00EB2DAB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рисунок</w:t>
            </w:r>
            <w:r w:rsidRPr="00EB2DA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фигуры</w:t>
            </w:r>
            <w:r w:rsidRPr="00EB2DAB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  <w:r w:rsidRPr="00EB2DA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движении</w:t>
            </w:r>
            <w:r w:rsidRPr="00EB2DAB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EB2DA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</w:p>
          <w:p w14:paraId="2F869020" w14:textId="6D957804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«Графика»).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853E521" w14:textId="6C249E7F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60B9C7EE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2B9" w14:textId="0BFA9722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720B2F68" w14:textId="58FC3978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EB2DAB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занятие: знакомство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декоративно – прикладным искусством,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тематикой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занятий;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материалы,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инструменты,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техники</w:t>
            </w:r>
            <w:r w:rsidRPr="00EB2DA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исполнения.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2269E92" w14:textId="648ADECD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F33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7DBEE9C3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C56" w14:textId="2606CFF1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728AA7D3" w14:textId="5129B21F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«Лоскутная</w:t>
            </w:r>
            <w:r w:rsidRPr="00EB2DA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мозаика» (работа</w:t>
            </w:r>
            <w:r w:rsidRPr="00EB2DAB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технике</w:t>
            </w:r>
            <w:r w:rsidRPr="00EB2DAB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аппликации</w:t>
            </w:r>
            <w:r w:rsidRPr="00EB2DAB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гуаши;</w:t>
            </w:r>
            <w:r w:rsidRPr="00EB2DAB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формат</w:t>
            </w:r>
            <w:r w:rsidRPr="00EB2DAB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</w:t>
            </w:r>
            <w:r w:rsidRPr="00EB2DAB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15×15</w:t>
            </w:r>
            <w:r w:rsidRPr="00EB2DAB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см;</w:t>
            </w:r>
            <w:r w:rsidRPr="00EB2DA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использование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элементов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орнамента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«изба»,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«колодец»,</w:t>
            </w:r>
            <w:r w:rsidRPr="00EB2DA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«ёлочка»,</w:t>
            </w:r>
          </w:p>
          <w:p w14:paraId="440CB824" w14:textId="07525696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«мельница»,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«пила»;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коллективная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701224F" w14:textId="6ABB733A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63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5CE83FFE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503" w14:textId="0FE6DC1A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42D071A4" w14:textId="1944D130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«Коты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рыбки»,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серия</w:t>
            </w:r>
            <w:r w:rsidRPr="00EB2DAB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статуэток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(роспись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пластилиновой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фигурки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мотивам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росписи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гжельской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майолики</w:t>
            </w:r>
            <w:r w:rsidRPr="00EB2DAB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,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EB2DAB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модулем</w:t>
            </w:r>
            <w:r w:rsidRPr="00EB2DAB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«Скульптура»).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A47A57" w14:textId="71F1D6C5" w:rsidR="00C0792B" w:rsidRPr="00EB2DAB" w:rsidRDefault="00BB1318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AC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5BA87021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77C" w14:textId="7B083A47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791C75AE" w14:textId="5FACF61D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«Цветочная</w:t>
            </w:r>
            <w:r w:rsidRPr="00EB2DAB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композиция» (создание</w:t>
            </w:r>
            <w:r w:rsidRPr="00EB2DA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цветочной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композиции,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поиск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цветового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решения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«Живопись»);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импровизация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мотивам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росписи жостовских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павловопосадских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цветов.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DB9B28" w14:textId="72668236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– 3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C9E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0B5A7B36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DCF" w14:textId="6645D4C3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96726A5" w14:textId="49DD48CA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«Маска-образ»</w:t>
            </w:r>
            <w:r w:rsidRPr="00EB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(эскизы масок сказочных героев; выполнение масок по эскизам в техниках аппликации, </w:t>
            </w:r>
            <w:proofErr w:type="spellStart"/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бумагопластики</w:t>
            </w:r>
            <w:proofErr w:type="spellEnd"/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, коллажа или игра «Герои в масках аквагрима»; работа в творческих группах).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5429017" w14:textId="7BE45501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77A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12DEAB57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BB5" w14:textId="4207D9A1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070DB6B7" w14:textId="04421FC7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EB2DAB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занятие: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знакомство</w:t>
            </w:r>
            <w:r w:rsidRPr="00EB2DA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 архитектурой,</w:t>
            </w:r>
            <w:r w:rsidRPr="00EB2DA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</w:t>
            </w:r>
            <w:r w:rsidRPr="00EB2DA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EB2DA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материалы,</w:t>
            </w:r>
            <w:r w:rsidRPr="00EB2DA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инструменты;</w:t>
            </w:r>
            <w:r w:rsidRPr="00EB2DA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техники</w:t>
            </w:r>
            <w:r w:rsidRPr="00EB2DA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приёмы конструирования, макетирования; </w:t>
            </w:r>
            <w:proofErr w:type="spellStart"/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киригами</w:t>
            </w:r>
            <w:proofErr w:type="spellEnd"/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273724" w14:textId="6C49D517" w:rsidR="00C0792B" w:rsidRPr="00EB2DAB" w:rsidRDefault="00BB1318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F2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0FD53187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51E" w14:textId="7D678DAD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E7F8F55" w14:textId="5AEB1845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«Улица</w:t>
            </w:r>
            <w:r w:rsidRPr="00EB2DAB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нашего</w:t>
            </w:r>
            <w:r w:rsidRPr="00EB2DA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города»,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проектирование пространства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(проектирование</w:t>
            </w:r>
            <w:r w:rsidRPr="00EB2DA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пространства</w:t>
            </w:r>
            <w:r w:rsidRPr="00EB2DA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улицы</w:t>
            </w:r>
            <w:r w:rsidRPr="00EB2DA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макете;</w:t>
            </w:r>
            <w:r w:rsidRPr="00EB2DA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бумага,</w:t>
            </w:r>
            <w:r w:rsidRPr="00EB2DA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картон,</w:t>
            </w:r>
            <w:r w:rsidRPr="00EB2DA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подручные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материалы;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техники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киригами</w:t>
            </w:r>
            <w:proofErr w:type="spellEnd"/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творческих</w:t>
            </w:r>
            <w:r w:rsidRPr="00EB2DA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группах).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AA6288" w14:textId="3EB62808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D26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786075AA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24D" w14:textId="5DCA1B65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F6587AC" w14:textId="3D9F9F2E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«Фонари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улицах и в парках», конструирование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(конструирование</w:t>
            </w:r>
            <w:r w:rsidRPr="00EB2DAB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фонаря</w:t>
            </w:r>
            <w:r w:rsidRPr="00EB2DAB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развёртке;</w:t>
            </w:r>
            <w:r w:rsidRPr="00EB2DAB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фотографирование</w:t>
            </w:r>
            <w:r w:rsidRPr="00EB2DAB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готовых</w:t>
            </w:r>
            <w:r w:rsidRPr="00EB2DA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2B810" w14:textId="1A62C158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– 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64E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56F2D4FA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7F7" w14:textId="1B0709EF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2CB864A" w14:textId="038CC233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«Фантастические</w:t>
            </w:r>
            <w:r w:rsidRPr="00EB2DAB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машины»,</w:t>
            </w:r>
            <w:r w:rsidRPr="00EB2DAB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выставка-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 xml:space="preserve">конкурс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(стилизация;</w:t>
            </w:r>
            <w:r w:rsidRPr="00EB2DAB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перевод</w:t>
            </w:r>
            <w:r w:rsidRPr="00EB2DAB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объектов</w:t>
            </w:r>
            <w:r w:rsidRPr="00EB2DAB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живой</w:t>
            </w:r>
            <w:r w:rsidRPr="00EB2DAB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природы</w:t>
            </w:r>
            <w:r w:rsidRPr="00EB2DAB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конструктивную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форму;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графическая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техника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выбор).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4EB8A44" w14:textId="13EAC27A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30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2907E193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5DC" w14:textId="51C03208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25FE9E13" w14:textId="72FC03AC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«Панорама города», коллаж</w:t>
            </w:r>
          </w:p>
          <w:p w14:paraId="2BA7A700" w14:textId="507B7186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(композиция; загораживание; силуэт; ажурное вырезывание; цветная бумага; аппликация, коллаж).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BE68D1" w14:textId="55D381B7" w:rsidR="00C0792B" w:rsidRPr="00EB2DAB" w:rsidRDefault="00BB1318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E24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39C9A22C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00B" w14:textId="670298E3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0BB97F18" w14:textId="373EB3B5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Экскурсия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выставке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детского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творчества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фотовыставка</w:t>
            </w:r>
            <w:r w:rsidRPr="00EB2DAB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творческих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школы,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творческом блоге,</w:t>
            </w:r>
            <w:r w:rsidRPr="00EB2DAB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группе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соцсети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реальном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формате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(беседа,</w:t>
            </w:r>
            <w:r w:rsidRPr="00EB2DA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обсуждение,</w:t>
            </w:r>
            <w:r w:rsidRPr="00EB2DA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оценка,</w:t>
            </w:r>
            <w:r w:rsidRPr="00EB2DAB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впечатление,</w:t>
            </w:r>
            <w:r w:rsidRPr="00EB2DA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мнение)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4D7EED" w14:textId="60F3F28B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AD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5176945C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229" w14:textId="2434B5EC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25377300" w14:textId="539F3200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Просмотр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видеофрагментов циркового выступления (связь с модулем</w:t>
            </w:r>
          </w:p>
          <w:p w14:paraId="6C79E001" w14:textId="1D4DFDC6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«Живопись»),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видеосъёмок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морского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дна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 модулем «Графика»)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целью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приобретения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обучающимися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личного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опыта восприятия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зрительских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умений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создания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дальнейшем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своих</w:t>
            </w:r>
            <w:r w:rsidRPr="00EB2DAB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Pr="00EB2DAB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A9380A6" w14:textId="29366887" w:rsidR="00C0792B" w:rsidRPr="00EB2DAB" w:rsidRDefault="00C0792B" w:rsidP="00EB2DAB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91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663A9960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46A" w14:textId="03950AF2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54E70BED" w14:textId="06FD3871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Виртуальное</w:t>
            </w:r>
            <w:r w:rsidRPr="00EB2DAB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путешествие по</w:t>
            </w:r>
            <w:r w:rsidRPr="00EB2DAB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городу</w:t>
            </w:r>
            <w:r w:rsidRPr="00EB2DAB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 реальная</w:t>
            </w:r>
            <w:r w:rsidRPr="00EB2DAB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прогулка (найти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здания,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конструкции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которых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присутствует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контраст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форм;</w:t>
            </w:r>
            <w:r w:rsidRPr="00EB2DA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искусство</w:t>
            </w:r>
            <w:r w:rsidRPr="00EB2DA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улицах</w:t>
            </w:r>
            <w:r w:rsidRPr="00EB2DA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</w:t>
            </w:r>
            <w:r w:rsidRPr="00EB2DA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(скульптура,</w:t>
            </w:r>
            <w:r w:rsidRPr="00EB2DA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ажурные</w:t>
            </w:r>
            <w:r w:rsidRPr="00EB2DA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ограды,</w:t>
            </w:r>
            <w:r w:rsidRPr="00EB2DA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архитектура</w:t>
            </w:r>
            <w:r w:rsidRPr="00EB2DAB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малых</w:t>
            </w:r>
            <w:r w:rsidRPr="00EB2DA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форм;</w:t>
            </w:r>
            <w:r w:rsidRPr="00EB2DA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витрины,</w:t>
            </w:r>
            <w:r w:rsidRPr="00EB2DA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плакаты</w:t>
            </w:r>
            <w:r w:rsidRPr="00EB2DA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EC15FA2" w14:textId="0A16054F" w:rsidR="00C0792B" w:rsidRPr="00EB2DAB" w:rsidRDefault="00C0792B" w:rsidP="00EB2DAB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035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0FF59838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396" w14:textId="0BEE45EC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2D3407EC" w14:textId="0BA4DAE8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Виртуальная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реальная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экскурсия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парку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«Музеон»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Москве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«Скульптура»);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виртуальная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реальная экскурсия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Москвариум</w:t>
            </w:r>
            <w:proofErr w:type="spellEnd"/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целью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приобретения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обучающимися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личного</w:t>
            </w:r>
            <w:r w:rsidRPr="00EB2DA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опыта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восприятия,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зрительских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умений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B2DA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насмотренности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создания</w:t>
            </w:r>
            <w:r w:rsidRPr="00EB2DAB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дальнейшем</w:t>
            </w:r>
            <w:r w:rsidRPr="00EB2DAB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своих</w:t>
            </w:r>
            <w:r w:rsidRPr="00EB2DAB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Pr="00EB2DAB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020A7E6" w14:textId="3DDDADCA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1D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77BC9AD8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849" w14:textId="600AC3CE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067" w14:textId="70E85560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Книги писателей</w:t>
            </w:r>
            <w:r w:rsidRPr="00EB2DA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С.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В. Михалкова,</w:t>
            </w:r>
            <w:r w:rsidRPr="00EB2DA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 Булычёва,</w:t>
            </w:r>
            <w:r w:rsidRPr="00EB2DA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Р.Э.</w:t>
            </w:r>
            <w:r w:rsidRPr="00EB2DA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Распе,</w:t>
            </w:r>
            <w:r w:rsidRPr="00EB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А.</w:t>
            </w:r>
            <w:r w:rsidRPr="00EB2DAB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Н.</w:t>
            </w:r>
            <w:r w:rsidRPr="00EB2DAB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Некрасова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для 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  <w:r w:rsidRPr="00EB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(знакомство</w:t>
            </w:r>
            <w:r w:rsidRPr="00EB2DA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героями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детских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книг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выполнения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заданий</w:t>
            </w:r>
            <w:r w:rsidRPr="00EB2DA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модуля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«Скульптура»;</w:t>
            </w:r>
            <w:r w:rsidRPr="00EB2DA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EB2DA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библиотеке</w:t>
            </w:r>
            <w:r w:rsidRPr="00EB2DA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школы).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419E" w14:textId="7469A00D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– 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7D7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74204811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536" w14:textId="5129D5D8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14:paraId="5BA4DC17" w14:textId="5699ACE3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«Карманный</w:t>
            </w:r>
            <w:r w:rsidRPr="00EB2DAB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календарик»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технике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компьютерной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графики,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модулем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«Графика»;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вставить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календарную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сетку</w:t>
            </w:r>
            <w:r w:rsidRPr="00EB2DA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(числовую   таблицу);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распечатать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календари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принтере).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5664" w14:textId="124F32A2" w:rsidR="00C0792B" w:rsidRPr="00EB2DAB" w:rsidRDefault="00C0792B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284CD6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284CD6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3B8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1A177F77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64B" w14:textId="37EF3D5F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76ED574C" w14:textId="467AD0CD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«Лоскутное</w:t>
            </w:r>
            <w:r w:rsidRPr="00EB2DA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покрывало»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приёмов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графическом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редакторе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Paint;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элемента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паттерна;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орнамента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простых</w:t>
            </w:r>
            <w:r w:rsidRPr="00EB2DA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геометрических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мотивам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народных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текстильных</w:t>
            </w:r>
            <w:r w:rsidRPr="00EB2DA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композиций).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AE677" w14:textId="6EE1F032" w:rsidR="00C0792B" w:rsidRPr="00EB2DAB" w:rsidRDefault="00284CD6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04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D6B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48AC3CC5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78C" w14:textId="0703F226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4C77B74D" w14:textId="77777777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«Цирковой</w:t>
            </w:r>
            <w:r w:rsidRPr="00EB2DAB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номер»,</w:t>
            </w:r>
            <w:r w:rsidRPr="00EB2DAB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мастер-класс</w:t>
            </w:r>
          </w:p>
          <w:p w14:paraId="156B3BFF" w14:textId="296E2424" w:rsidR="00C0792B" w:rsidRPr="00EB2DAB" w:rsidRDefault="00C0792B" w:rsidP="00EB2DAB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программе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PowerPoint;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анимации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помощью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PowerPoint;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модулем </w:t>
            </w:r>
            <w:r w:rsidRPr="00EB2DA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«Графика»).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59B6" w14:textId="4CF525CC" w:rsidR="00C0792B" w:rsidRPr="00EB2DAB" w:rsidRDefault="0068376F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284CD6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C0792B" w:rsidRPr="00EB2D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E2D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032E65" w14:paraId="4C91D72B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2CB" w14:textId="236AE725" w:rsidR="00C0792B" w:rsidRPr="00EB2DAB" w:rsidRDefault="00C0792B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DD77553" w14:textId="06ED976B" w:rsidR="00C0792B" w:rsidRPr="00EB2DAB" w:rsidRDefault="00C0792B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«Герб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сказочного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тридевятого королевства»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(использование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графического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редактора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векторного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изображения</w:t>
            </w:r>
            <w:r w:rsidRPr="00EB2DA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(на выбор), фотографий для создания герба; 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обрезка, </w:t>
            </w:r>
            <w:r w:rsidRPr="00EB2DAB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поворот; </w:t>
            </w:r>
            <w:r w:rsidRPr="00EB2DAB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EB2DA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модулем</w:t>
            </w:r>
            <w:r w:rsidRPr="00EB2DAB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«Графика»).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CD81B" w14:textId="3178B87D" w:rsidR="00C0792B" w:rsidRPr="00EB2DAB" w:rsidRDefault="00284CD6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C0792B"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C0792B"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D51" w14:textId="77777777" w:rsidR="00C0792B" w:rsidRPr="00EB2DAB" w:rsidRDefault="00C0792B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19A" w:rsidRPr="00032E65" w14:paraId="1E0CA8DE" w14:textId="77777777" w:rsidTr="00EB2DAB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264" w14:textId="6767EB2A" w:rsidR="0084219A" w:rsidRPr="00EB2DAB" w:rsidRDefault="0084219A" w:rsidP="00EB2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D1B8E4E" w14:textId="51FA2E17" w:rsidR="0084219A" w:rsidRPr="00EB2DAB" w:rsidRDefault="0084219A" w:rsidP="00EB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B2DA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Резервный урок. Повторение.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EDBF" w14:textId="72B7C483" w:rsidR="0084219A" w:rsidRPr="00EB2DAB" w:rsidRDefault="0084219A" w:rsidP="00EB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68376F"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B2D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70F" w14:textId="77777777" w:rsidR="0084219A" w:rsidRPr="00EB2DAB" w:rsidRDefault="0084219A" w:rsidP="00EB2DAB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A073CA" w14:textId="77777777" w:rsidR="00275C25" w:rsidRDefault="00275C25" w:rsidP="00EB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79FC26" w14:textId="34483743" w:rsidR="00034626" w:rsidRPr="00034626" w:rsidRDefault="00034626" w:rsidP="00EB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034626" w:rsidRDefault="00034626" w:rsidP="00EB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EB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EB2DAB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EB2DAB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621E644E" w:rsidR="00034626" w:rsidRPr="000E08DE" w:rsidRDefault="00034626" w:rsidP="00EB2DAB">
      <w:pPr>
        <w:widowControl w:val="0"/>
        <w:shd w:val="clear" w:color="auto" w:fill="FFFFFF" w:themeFill="background1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42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84C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E862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14:paraId="32706224" w14:textId="1FDB412E" w:rsidR="007850C4" w:rsidRPr="000E08DE" w:rsidRDefault="00034626" w:rsidP="00EB2DAB">
      <w:pPr>
        <w:widowControl w:val="0"/>
        <w:shd w:val="clear" w:color="auto" w:fill="FFFFFF" w:themeFill="background1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0E0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672B5C3" w14:textId="77777777" w:rsidR="000E08DE" w:rsidRDefault="000E08DE" w:rsidP="00EB2DAB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F956D" w14:textId="77777777" w:rsidR="00AE5E54" w:rsidRDefault="00AE5E54" w:rsidP="00EB2DA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C744DAB" w14:textId="58690A71" w:rsidR="00AE5E54" w:rsidRDefault="00AE5E54" w:rsidP="00EB2DA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64D44F24" w14:textId="77777777" w:rsidR="00AE5E54" w:rsidRDefault="00AE5E54" w:rsidP="00EB2DAB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FED16DB" w14:textId="77777777" w:rsidR="00AE5E54" w:rsidRDefault="00AE5E54" w:rsidP="00EB2DA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567F3A9C" w:rsidR="00862307" w:rsidRDefault="00AE5E54" w:rsidP="00EB2DAB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25198D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="0084219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 w:rsidRPr="0025198D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 xml:space="preserve">    августа  202</w:t>
      </w:r>
      <w:r w:rsidR="00284CD6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Sect="0075624D">
      <w:footerReference w:type="even" r:id="rId10"/>
      <w:footerReference w:type="default" r:id="rId11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85E9" w14:textId="77777777" w:rsidR="006416DB" w:rsidRDefault="006416DB">
      <w:pPr>
        <w:spacing w:after="0" w:line="240" w:lineRule="auto"/>
      </w:pPr>
      <w:r>
        <w:separator/>
      </w:r>
    </w:p>
  </w:endnote>
  <w:endnote w:type="continuationSeparator" w:id="0">
    <w:p w14:paraId="69745032" w14:textId="77777777" w:rsidR="006416DB" w:rsidRDefault="0064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BB1318" w:rsidRDefault="00BB1318" w:rsidP="007562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BB1318" w:rsidRDefault="00BB1318" w:rsidP="0075624D">
    <w:pPr>
      <w:pStyle w:val="a3"/>
      <w:ind w:right="360"/>
    </w:pPr>
  </w:p>
  <w:p w14:paraId="41507C5F" w14:textId="77777777" w:rsidR="00BB1318" w:rsidRDefault="00BB1318"/>
  <w:p w14:paraId="01E429D0" w14:textId="77777777" w:rsidR="00BB1318" w:rsidRDefault="00BB13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BB1318" w:rsidRDefault="00BB1318" w:rsidP="007562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14:paraId="6EC5DD36" w14:textId="77777777" w:rsidR="00BB1318" w:rsidRDefault="00BB1318" w:rsidP="0075624D">
    <w:pPr>
      <w:pStyle w:val="a3"/>
      <w:ind w:right="360"/>
    </w:pPr>
  </w:p>
  <w:p w14:paraId="06686589" w14:textId="77777777" w:rsidR="00BB1318" w:rsidRDefault="00BB1318"/>
  <w:p w14:paraId="763A8499" w14:textId="77777777" w:rsidR="00BB1318" w:rsidRDefault="00BB1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2E40" w14:textId="77777777" w:rsidR="006416DB" w:rsidRDefault="006416DB">
      <w:pPr>
        <w:spacing w:after="0" w:line="240" w:lineRule="auto"/>
      </w:pPr>
      <w:r>
        <w:separator/>
      </w:r>
    </w:p>
  </w:footnote>
  <w:footnote w:type="continuationSeparator" w:id="0">
    <w:p w14:paraId="3512B248" w14:textId="77777777" w:rsidR="006416DB" w:rsidRDefault="00641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334401"/>
    <w:multiLevelType w:val="hybridMultilevel"/>
    <w:tmpl w:val="467A324C"/>
    <w:lvl w:ilvl="0" w:tplc="3554427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76179903">
    <w:abstractNumId w:val="10"/>
  </w:num>
  <w:num w:numId="2" w16cid:durableId="153110320">
    <w:abstractNumId w:val="7"/>
  </w:num>
  <w:num w:numId="3" w16cid:durableId="220867335">
    <w:abstractNumId w:val="5"/>
  </w:num>
  <w:num w:numId="4" w16cid:durableId="1330864614">
    <w:abstractNumId w:val="4"/>
  </w:num>
  <w:num w:numId="5" w16cid:durableId="1122456152">
    <w:abstractNumId w:val="0"/>
  </w:num>
  <w:num w:numId="6" w16cid:durableId="568686344">
    <w:abstractNumId w:val="1"/>
  </w:num>
  <w:num w:numId="7" w16cid:durableId="1114179661">
    <w:abstractNumId w:val="8"/>
  </w:num>
  <w:num w:numId="8" w16cid:durableId="648175566">
    <w:abstractNumId w:val="2"/>
  </w:num>
  <w:num w:numId="9" w16cid:durableId="262079866">
    <w:abstractNumId w:val="3"/>
  </w:num>
  <w:num w:numId="10" w16cid:durableId="1454716547">
    <w:abstractNumId w:val="9"/>
  </w:num>
  <w:num w:numId="11" w16cid:durableId="1929381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26"/>
    <w:rsid w:val="00032E65"/>
    <w:rsid w:val="00034626"/>
    <w:rsid w:val="000D0DBB"/>
    <w:rsid w:val="000D571B"/>
    <w:rsid w:val="000E08DE"/>
    <w:rsid w:val="000E310A"/>
    <w:rsid w:val="00146007"/>
    <w:rsid w:val="001D2EDC"/>
    <w:rsid w:val="001E56BF"/>
    <w:rsid w:val="002031A6"/>
    <w:rsid w:val="00231779"/>
    <w:rsid w:val="00236248"/>
    <w:rsid w:val="0025198D"/>
    <w:rsid w:val="00263414"/>
    <w:rsid w:val="00275C25"/>
    <w:rsid w:val="00284CD6"/>
    <w:rsid w:val="002F43F2"/>
    <w:rsid w:val="0031183C"/>
    <w:rsid w:val="003148EC"/>
    <w:rsid w:val="00321911"/>
    <w:rsid w:val="003310E7"/>
    <w:rsid w:val="00336AFD"/>
    <w:rsid w:val="00396219"/>
    <w:rsid w:val="00437FAC"/>
    <w:rsid w:val="004C7BB3"/>
    <w:rsid w:val="004D6315"/>
    <w:rsid w:val="0052564B"/>
    <w:rsid w:val="00553D4A"/>
    <w:rsid w:val="0055520C"/>
    <w:rsid w:val="0058295F"/>
    <w:rsid w:val="005F3005"/>
    <w:rsid w:val="00606A4C"/>
    <w:rsid w:val="00617AF0"/>
    <w:rsid w:val="006416DB"/>
    <w:rsid w:val="006453CA"/>
    <w:rsid w:val="0068376F"/>
    <w:rsid w:val="006C48B8"/>
    <w:rsid w:val="0075624D"/>
    <w:rsid w:val="007753E0"/>
    <w:rsid w:val="00781C8A"/>
    <w:rsid w:val="007850C4"/>
    <w:rsid w:val="007A7A87"/>
    <w:rsid w:val="007C1732"/>
    <w:rsid w:val="007E7297"/>
    <w:rsid w:val="00835E7E"/>
    <w:rsid w:val="0084219A"/>
    <w:rsid w:val="00862307"/>
    <w:rsid w:val="00863D24"/>
    <w:rsid w:val="008B5223"/>
    <w:rsid w:val="008E4C28"/>
    <w:rsid w:val="0090286D"/>
    <w:rsid w:val="00915FC7"/>
    <w:rsid w:val="00951608"/>
    <w:rsid w:val="009C39EF"/>
    <w:rsid w:val="009C5B85"/>
    <w:rsid w:val="009D7F5C"/>
    <w:rsid w:val="00A61B75"/>
    <w:rsid w:val="00A810E5"/>
    <w:rsid w:val="00A814B0"/>
    <w:rsid w:val="00A91E32"/>
    <w:rsid w:val="00A93229"/>
    <w:rsid w:val="00AA2385"/>
    <w:rsid w:val="00AB67EA"/>
    <w:rsid w:val="00AE5E54"/>
    <w:rsid w:val="00B3479A"/>
    <w:rsid w:val="00B56490"/>
    <w:rsid w:val="00B62C43"/>
    <w:rsid w:val="00B7063C"/>
    <w:rsid w:val="00B718B5"/>
    <w:rsid w:val="00B815FA"/>
    <w:rsid w:val="00B81D4D"/>
    <w:rsid w:val="00B94B41"/>
    <w:rsid w:val="00BA2311"/>
    <w:rsid w:val="00BB1318"/>
    <w:rsid w:val="00C0792B"/>
    <w:rsid w:val="00C2660C"/>
    <w:rsid w:val="00C35DD1"/>
    <w:rsid w:val="00CA4AB2"/>
    <w:rsid w:val="00CC6FB6"/>
    <w:rsid w:val="00D063B4"/>
    <w:rsid w:val="00D15E28"/>
    <w:rsid w:val="00D26CC7"/>
    <w:rsid w:val="00D40EB1"/>
    <w:rsid w:val="00DA7394"/>
    <w:rsid w:val="00DB194C"/>
    <w:rsid w:val="00DB3BD9"/>
    <w:rsid w:val="00DC094D"/>
    <w:rsid w:val="00DE1F85"/>
    <w:rsid w:val="00DF4EF0"/>
    <w:rsid w:val="00E038DB"/>
    <w:rsid w:val="00E70B2B"/>
    <w:rsid w:val="00E8626E"/>
    <w:rsid w:val="00EA4356"/>
    <w:rsid w:val="00EA4A21"/>
    <w:rsid w:val="00EB16E8"/>
    <w:rsid w:val="00EB2DAB"/>
    <w:rsid w:val="00EE05A1"/>
    <w:rsid w:val="00F0378E"/>
    <w:rsid w:val="00F16B04"/>
    <w:rsid w:val="00F4022E"/>
    <w:rsid w:val="00F40ED4"/>
    <w:rsid w:val="00F42E57"/>
    <w:rsid w:val="00F563C0"/>
    <w:rsid w:val="00F60876"/>
    <w:rsid w:val="00F8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2B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56490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fa-ventan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cademy.mosmetod.ru/kollektsiya/master-klass-sekret-sozdaniya-portre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5143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13</cp:revision>
  <dcterms:created xsi:type="dcterms:W3CDTF">2025-08-14T10:41:00Z</dcterms:created>
  <dcterms:modified xsi:type="dcterms:W3CDTF">2025-08-28T17:48:00Z</dcterms:modified>
</cp:coreProperties>
</file>