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499E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5FDA7CBD" w:rsidR="00B718B5" w:rsidRPr="0093520B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A63EF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94D36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A63E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августа 202</w:t>
      </w:r>
      <w:r w:rsidR="000B6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r w:rsidRPr="00A63EFD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7F3C3309" w14:textId="70EAB390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2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366EB6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5912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63EFD">
        <w:rPr>
          <w:rFonts w:ascii="Times New Roman" w:eastAsia="Calibri" w:hAnsi="Times New Roman" w:cs="Times New Roman"/>
          <w:color w:val="000000"/>
          <w:sz w:val="28"/>
          <w:szCs w:val="28"/>
        </w:rPr>
        <w:t>-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33B12FF8" w:rsidR="00B718B5" w:rsidRDefault="00B718B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A63EFD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5B01F1EF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Занимательная математика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7076D401" w:rsidR="00B718B5" w:rsidRPr="0085101C" w:rsidRDefault="00A6182A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нтеллектуально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-познавательное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599B51D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40235E" w:rsidRPr="0040235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</w:t>
      </w:r>
      <w:r w:rsidRPr="0040235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395F8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40235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1676142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0AD13B" w14:textId="5CC84B55" w:rsidR="00B718B5" w:rsidRPr="0085101C" w:rsidRDefault="00395F86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28099D60" w14:textId="77777777" w:rsidR="00B718B5" w:rsidRDefault="00B718B5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3E736A8" w14:textId="3D69B720" w:rsidR="00B718B5" w:rsidRPr="00422342" w:rsidRDefault="0040235E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квалификационная </w:t>
      </w:r>
      <w:r w:rsidR="00B347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1F5DD63E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C72AC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88563" w14:textId="77777777" w:rsidR="00A6182A" w:rsidRPr="00A6182A" w:rsidRDefault="00A6182A" w:rsidP="005912AB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18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4C82AF87" w14:textId="77777777" w:rsidR="00A6182A" w:rsidRDefault="00A6182A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6407C6" w14:textId="4CC213E9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«Занимательная математи</w:t>
      </w:r>
      <w:r w:rsidR="00F40ED4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40235E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5D6EA0DC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A618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48DBF3FA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618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 внеурочной деятельности начальной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0B64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B64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65FE8071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0B64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0B64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2F8A0ADF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A63E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F25D6A6" w14:textId="77777777" w:rsidR="00C52EA4" w:rsidRDefault="007850C4" w:rsidP="00C52EA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учета Программы воспитания </w:t>
      </w:r>
    </w:p>
    <w:p w14:paraId="63DF8A01" w14:textId="264FD186" w:rsidR="007850C4" w:rsidRDefault="007850C4" w:rsidP="00C52EA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 программе курса внеурочной деятельности</w:t>
      </w:r>
    </w:p>
    <w:p w14:paraId="0FED868F" w14:textId="77777777" w:rsidR="00C52EA4" w:rsidRDefault="00C52EA4" w:rsidP="00C52EA4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C1EB753" w14:textId="6EFACC3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«Занимательная математика»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01EB28CA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915FC7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6199F02D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4D6315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4D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00383EA" w14:textId="576D98E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математических способностей учащихся, формирование элементов логической и алгоритмической грамотности, коммуникативных умений младших школьников</w:t>
      </w:r>
    </w:p>
    <w:p w14:paraId="2EB91FCB" w14:textId="228FF2F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038DB" w:rsidRPr="00E038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воспитания любознательного, активно познающего мир младшего школьника, обучение решению математических задач творческого и поискового характера</w:t>
      </w:r>
    </w:p>
    <w:p w14:paraId="1E1B18B3" w14:textId="0768E326" w:rsidR="00EA4A21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4A21"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расширению математического кругозора и эрудиции учащихся, формированию познавательных универсальных учебных действий.</w:t>
      </w:r>
    </w:p>
    <w:p w14:paraId="075F139E" w14:textId="29BD7DF3" w:rsidR="00F4022E" w:rsidRPr="00915FC7" w:rsidRDefault="00F4022E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F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</w:t>
      </w:r>
      <w:r w:rsidR="00915FC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15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 курса: обучение элементам логической и алгоритмической грамотности, коммуникативным умениям с применением коллективных форм организации занятий и использованием современных средств обучения; развитие математических способностей, наблюдательности, геометрической зоркости, умений анализировать, догадываться, рассуждать, доказывать, решать учебную задачу творчески; воспитание интереса к предмету, к «открытию» оригинальных путей рассуждения, к элементарным шагам исследовательской деятельности.</w:t>
      </w:r>
    </w:p>
    <w:p w14:paraId="33ACC98C" w14:textId="77777777" w:rsidR="00B3479A" w:rsidRDefault="00B3479A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E27A2F9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Занимательная математика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 по одному часу в неделю (33 часа в первом классе, по 34 часа в 2-4 классах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продолжительностью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E312B4" w14:textId="283DB7EE" w:rsidR="00A63EFD" w:rsidRPr="00AD5CA4" w:rsidRDefault="00A63EFD" w:rsidP="00A63EFD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УМК для учителя и ученика:</w:t>
      </w:r>
      <w:r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тетрад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«Занимательная математика»</w:t>
      </w:r>
      <w:r>
        <w:rPr>
          <w:rFonts w:ascii="Times New Roman" w:hAnsi="Times New Roman" w:cs="Times New Roman"/>
          <w:color w:val="000000"/>
          <w:sz w:val="24"/>
          <w:szCs w:val="24"/>
        </w:rPr>
        <w:t>: 1</w:t>
      </w:r>
      <w:r w:rsidRPr="00AD5CA4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учебное пособие /</w:t>
      </w:r>
      <w:r w:rsidRPr="00AD5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5CA4">
        <w:rPr>
          <w:rFonts w:ascii="Times New Roman" w:hAnsi="Times New Roman" w:cs="Times New Roman"/>
          <w:iCs/>
          <w:color w:val="000000"/>
          <w:sz w:val="24"/>
          <w:szCs w:val="24"/>
        </w:rPr>
        <w:t>Е.Э. Кочурова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А.Л. Кочурова</w:t>
      </w:r>
      <w:r w:rsidRPr="00AD5C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М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осква</w:t>
      </w:r>
      <w:r w:rsidRPr="00AD5C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Просвещение</w:t>
      </w:r>
      <w:r w:rsidRPr="00AD5CA4">
        <w:rPr>
          <w:rFonts w:ascii="Times New Roman" w:hAnsi="Times New Roman" w:cs="Times New Roman"/>
          <w:iCs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AD5C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14:paraId="39513585" w14:textId="62C5E1A0" w:rsidR="00A63EFD" w:rsidRPr="00AD5CA4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В качестве материально-технического обеспечения на занятиях используются:</w:t>
      </w:r>
    </w:p>
    <w:p w14:paraId="7B7EF6A5" w14:textId="77777777" w:rsidR="00A63EFD" w:rsidRPr="00AD5CA4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Кубики (игральные) с точками или цифрами.</w:t>
      </w:r>
    </w:p>
    <w:p w14:paraId="50C91525" w14:textId="3E266FE6" w:rsidR="00A63EFD" w:rsidRPr="00AD5CA4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Комплекты карточек с числами: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0,1,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2,…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D3D1A5C" w14:textId="51DEBDC7" w:rsidR="00A63EFD" w:rsidRPr="00AD5CA4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 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Счетные палочки </w:t>
      </w:r>
    </w:p>
    <w:p w14:paraId="3C29272B" w14:textId="77777777" w:rsidR="00A63EFD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Игра «Русское лото» (числа от 1 до 100).</w:t>
      </w:r>
    </w:p>
    <w:p w14:paraId="11D07E1B" w14:textId="0AEA9203" w:rsidR="00A63EFD" w:rsidRPr="00AD5CA4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Электронные пособия для младших школьников: «Математика и конструирование», «Считай и побеждай», «Весёлая математика» и др.</w:t>
      </w:r>
    </w:p>
    <w:p w14:paraId="0682915A" w14:textId="77777777" w:rsidR="00A63EFD" w:rsidRPr="00AD5CA4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Часовой циферблат с подвижными стрелками.</w:t>
      </w:r>
    </w:p>
    <w:p w14:paraId="5A0EDE5E" w14:textId="77777777" w:rsidR="00A63EFD" w:rsidRPr="00AD5CA4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Набор «Геометрические тела».</w:t>
      </w:r>
    </w:p>
    <w:p w14:paraId="0775B097" w14:textId="77777777" w:rsidR="00A63EFD" w:rsidRPr="00B718B5" w:rsidRDefault="00A63EFD" w:rsidP="00A63E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D5CA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Математические настольные игры: математические треугольники «Сложение в пределах 10; 20; 100», «Вычитание в пределах 10; 20; 100», «Умножение», «Деление».</w:t>
      </w:r>
    </w:p>
    <w:p w14:paraId="167D32E8" w14:textId="58220F13" w:rsidR="00A63EFD" w:rsidRDefault="00A63EFD" w:rsidP="00A63E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ЭОР:</w:t>
      </w:r>
      <w:r>
        <w:t xml:space="preserve"> </w:t>
      </w:r>
      <w:hyperlink r:id="rId7" w:history="1">
        <w:r w:rsidRPr="00F02E79">
          <w:rPr>
            <w:rStyle w:val="af0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https://education.yandex.ru/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8" w:history="1">
        <w:r w:rsidRPr="00595DD0">
          <w:rPr>
            <w:rStyle w:val="af0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https://mathematics-tests.com/1-klass-new</w:t>
        </w:r>
      </w:hyperlink>
    </w:p>
    <w:p w14:paraId="44DC9CC2" w14:textId="5C16B3AA" w:rsidR="00A63EFD" w:rsidRDefault="00A63EFD" w:rsidP="00A63EFD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AB2304" w14:textId="77777777" w:rsidR="00C4244F" w:rsidRPr="00034626" w:rsidRDefault="00C4244F" w:rsidP="00C4244F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06102907"/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игровая, познавательная, логическая. </w:t>
      </w:r>
    </w:p>
    <w:p w14:paraId="176B2BA5" w14:textId="77777777" w:rsidR="00C4244F" w:rsidRPr="00034626" w:rsidRDefault="00C4244F" w:rsidP="00C4244F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>Формы занятий младших школьников</w:t>
      </w:r>
      <w:r w:rsidRPr="00034626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: это тематические занятия, игровые уроки, конкурсы, викторины, соревнования, математические пирамиды, игры-путешествия, экскурсии по сбору числового материала, сказки на математические темы, конкурсы газет, плакатов.</w:t>
      </w:r>
    </w:p>
    <w:p w14:paraId="1D1A92CC" w14:textId="77777777" w:rsidR="00C4244F" w:rsidRDefault="00C4244F" w:rsidP="00C424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ы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</w:p>
    <w:p w14:paraId="1F7E4AB8" w14:textId="77777777" w:rsidR="00C4244F" w:rsidRDefault="00C4244F" w:rsidP="00C424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математические игры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: 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«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Весёлый счёт»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игра­соревнование</w:t>
      </w:r>
      <w:proofErr w:type="spellEnd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; игры с игральными кубиками. Игры: «Русское лото», «Математическое домино», «Не собьюсь!», «Задумай число»,  «Отгадай задуманное число»,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«Отгадай число и месяц рождения».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 с набором «</w:t>
      </w:r>
      <w:proofErr w:type="spellStart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Карточки­считалочки</w:t>
      </w:r>
      <w:proofErr w:type="spellEnd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» (сорбонки)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двусторонние карточки: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а одной стороне записано задание, на другой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ответ.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Математические треугольники: «Сложение в пределах 10; 20», «Вычитание в пределах 10; 20»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Игры: «</w:t>
      </w:r>
      <w:proofErr w:type="spellStart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Крестики­нолики</w:t>
      </w:r>
      <w:proofErr w:type="spellEnd"/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</w:t>
      </w:r>
    </w:p>
    <w:p w14:paraId="4B052792" w14:textId="77777777" w:rsidR="00C4244F" w:rsidRPr="00B94B41" w:rsidRDefault="00C4244F" w:rsidP="00C424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94B41">
        <w:rPr>
          <w:rFonts w:ascii="Times New Roman" w:eastAsia="Calibri" w:hAnsi="Times New Roman" w:cs="Times New Roman"/>
          <w:b/>
          <w:bCs/>
          <w:sz w:val="24"/>
          <w:szCs w:val="24"/>
        </w:rPr>
        <w:t>работа с конструкторами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B94B41">
        <w:rPr>
          <w:rFonts w:ascii="Times New Roman" w:eastAsia="Calibri" w:hAnsi="Times New Roman" w:cs="Times New Roman"/>
          <w:sz w:val="24"/>
          <w:szCs w:val="24"/>
        </w:rPr>
        <w:t>моделирование фигур из одинаковых треугольников, уголков.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4B41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B94B41">
        <w:rPr>
          <w:rFonts w:ascii="Times New Roman" w:eastAsia="Calibri" w:hAnsi="Times New Roman" w:cs="Times New Roman"/>
          <w:sz w:val="24"/>
          <w:szCs w:val="24"/>
        </w:rPr>
        <w:t>: древняя китайская головоломка «Сложи квадрат». «Спичечный» конструктор.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4B41">
        <w:rPr>
          <w:rFonts w:ascii="Times New Roman" w:eastAsia="Calibri" w:hAnsi="Times New Roman" w:cs="Times New Roman"/>
          <w:sz w:val="24"/>
          <w:szCs w:val="24"/>
        </w:rPr>
        <w:t>Конструкторы «Лего». Набор «Геометрические тела». Конструкторы «</w:t>
      </w:r>
      <w:proofErr w:type="spellStart"/>
      <w:r w:rsidRPr="00B94B41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B94B41">
        <w:rPr>
          <w:rFonts w:ascii="Times New Roman" w:eastAsia="Calibri" w:hAnsi="Times New Roman" w:cs="Times New Roman"/>
          <w:sz w:val="24"/>
          <w:szCs w:val="24"/>
        </w:rPr>
        <w:t>», «Спички», «Полимино», «Кубики», «Паркеты и мозаики», «Монтажник», «Строитель» и др. из электронного учебного пособия «Математика и конструирование».</w:t>
      </w:r>
    </w:p>
    <w:bookmarkEnd w:id="0"/>
    <w:p w14:paraId="1FCBE4C2" w14:textId="77777777" w:rsidR="00C4244F" w:rsidRDefault="00C4244F" w:rsidP="00C424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22740F54" w14:textId="3434E6B3" w:rsidR="0090286D" w:rsidRPr="0090286D" w:rsidRDefault="0090286D" w:rsidP="0052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61F32D" w14:textId="77777777" w:rsidR="00C4244F" w:rsidRDefault="00C4244F" w:rsidP="00C11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81A39A" w14:textId="77777777" w:rsidR="00C4244F" w:rsidRDefault="00C4244F" w:rsidP="00C11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AE140" w14:textId="02711043" w:rsidR="00B718B5" w:rsidRPr="0040235E" w:rsidRDefault="00B718B5" w:rsidP="00C11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курса внеурочной деятельности</w:t>
      </w:r>
    </w:p>
    <w:p w14:paraId="2440555A" w14:textId="77777777" w:rsidR="00B718B5" w:rsidRPr="0040235E" w:rsidRDefault="00B718B5" w:rsidP="00B71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1831623E" w14:textId="77777777" w:rsidR="00437FAC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классе</w:t>
      </w:r>
    </w:p>
    <w:p w14:paraId="13A2949A" w14:textId="77777777" w:rsidR="00B3479A" w:rsidRDefault="00B3479A" w:rsidP="00402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14:paraId="0FF694EF" w14:textId="06BCCA1E" w:rsidR="00B718B5" w:rsidRPr="00034626" w:rsidRDefault="00B718B5" w:rsidP="00B718B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Числа. Арифметические действия. Величины (14 ч)</w:t>
      </w:r>
    </w:p>
    <w:p w14:paraId="01BC3E30" w14:textId="77777777" w:rsidR="00B718B5" w:rsidRPr="00034626" w:rsidRDefault="00B718B5" w:rsidP="00B718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Названия и последовательность чисел от 1 до 20. Подсчёт числа точек на верхних гранях выпавших кубиков. Решение и составление ребусов, содержащих числа. Заполнение числовых кроссвордов (судоку, </w:t>
      </w:r>
      <w:proofErr w:type="spellStart"/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какуро</w:t>
      </w:r>
      <w:proofErr w:type="spellEnd"/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 др.).</w:t>
      </w:r>
    </w:p>
    <w:p w14:paraId="2DAA751B" w14:textId="77777777" w:rsidR="00B718B5" w:rsidRPr="00034626" w:rsidRDefault="00B718B5" w:rsidP="00B718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Мир занимательных задач (5 ч)</w:t>
      </w:r>
    </w:p>
    <w:p w14:paraId="7F5B5317" w14:textId="77777777" w:rsidR="00B718B5" w:rsidRPr="00034626" w:rsidRDefault="00B718B5" w:rsidP="00B718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 Нестандартные задачи. Использование знаково-символических средств для моделирования ситуаций, описанных в задачах.</w:t>
      </w:r>
    </w:p>
    <w:p w14:paraId="6D8F98BB" w14:textId="77777777" w:rsidR="00B718B5" w:rsidRPr="00034626" w:rsidRDefault="00B718B5" w:rsidP="00B718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Геометрическая мозаика (14 ч)</w:t>
      </w:r>
    </w:p>
    <w:p w14:paraId="38E3360B" w14:textId="77777777" w:rsidR="00B718B5" w:rsidRPr="00034626" w:rsidRDefault="00B718B5" w:rsidP="00B718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стрелки 1→ 1↓,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14:paraId="7F9D246D" w14:textId="77777777" w:rsidR="00B718B5" w:rsidRPr="00034626" w:rsidRDefault="00B718B5" w:rsidP="00B718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Расположение деталей фигуры в исходной конструкции (треугольники, </w:t>
      </w:r>
      <w:proofErr w:type="spellStart"/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таны</w:t>
      </w:r>
      <w:proofErr w:type="spellEnd"/>
      <w:r w:rsidRPr="0003462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заданных фигур в фигурах сложной конфигурации.</w:t>
      </w:r>
    </w:p>
    <w:p w14:paraId="4A8B6108" w14:textId="77777777" w:rsidR="00B718B5" w:rsidRPr="00034626" w:rsidRDefault="00B718B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3F0F34" w14:textId="1BFBD95C" w:rsidR="004D6315" w:rsidRPr="00915FC7" w:rsidRDefault="00B718B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EA4A21"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Занимательная математика»</w:t>
      </w:r>
    </w:p>
    <w:p w14:paraId="6190AC01" w14:textId="6FFD4C98" w:rsidR="00B718B5" w:rsidRPr="00CE2884" w:rsidRDefault="004D631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6315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одержание курса «Занимательная математика» соответствует курсу «Математика»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67EA" w:rsidRPr="00AB67EA">
        <w:rPr>
          <w:rFonts w:ascii="Times New Roman" w:eastAsia="Times New Roman" w:hAnsi="Times New Roman"/>
          <w:color w:val="000000"/>
          <w:sz w:val="24"/>
          <w:szCs w:val="24"/>
        </w:rPr>
        <w:t>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находить творческое решение учебной задачи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 xml:space="preserve">, при этом </w:t>
      </w:r>
      <w:r w:rsidR="00AB67EA" w:rsidRPr="004D6315">
        <w:rPr>
          <w:rFonts w:ascii="Times New Roman" w:eastAsia="Times New Roman" w:hAnsi="Times New Roman"/>
          <w:color w:val="000000"/>
          <w:sz w:val="24"/>
          <w:szCs w:val="24"/>
        </w:rPr>
        <w:t>не требует от учащихся дополнительных математических знаний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AB67EA"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Тематика заданий отражает реальные познавательные интересы детей. Программа содержит полезную и любопытную информацию, интересные математические факты, способные дать простор для воображения.</w:t>
      </w:r>
    </w:p>
    <w:p w14:paraId="226D29DB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B29B14" w14:textId="77777777" w:rsidR="00437FAC" w:rsidRDefault="00437FA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2DC8F5A0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3B82253E" w14:textId="77777777" w:rsidR="00034626" w:rsidRPr="00034626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B805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Личностные результаты</w:t>
      </w:r>
      <w:r w:rsidRPr="0003462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являются:</w:t>
      </w:r>
    </w:p>
    <w:p w14:paraId="21D626CD" w14:textId="1AA900B4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2F9B40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внимательности, настойчивости, целеустремлённости, умения преодолевать трудности - качеств весьма важных в практической деятельности любого человека;</w:t>
      </w:r>
    </w:p>
    <w:p w14:paraId="720AC57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воспитание чувства справедливости, ответственности;</w:t>
      </w:r>
    </w:p>
    <w:p w14:paraId="224543F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самостоятельности суждений, независимости и нестандартности мышления.</w:t>
      </w:r>
    </w:p>
    <w:p w14:paraId="564C178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Метапредметные результаты </w:t>
      </w: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курса предусматривают:</w:t>
      </w:r>
    </w:p>
    <w:p w14:paraId="403002A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Познавательные:</w:t>
      </w:r>
    </w:p>
    <w:p w14:paraId="0CE3256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сравнивать разные приёмы действий, выбирать удобные способы для выполнения конкретного задания;</w:t>
      </w:r>
    </w:p>
    <w:p w14:paraId="011F8F2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14:paraId="32C2B83C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применять изученные способы учебной работы и приёмы вычислений для работы с числовыми головоломками;</w:t>
      </w:r>
    </w:p>
    <w:p w14:paraId="7322A811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анализировать правила игры, действовать в соответствии с заданными правилами;</w:t>
      </w:r>
    </w:p>
    <w:p w14:paraId="13968A74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выполнять пробное учебное действие, фиксировать индивидуальное затруднение в пробном действии;</w:t>
      </w:r>
    </w:p>
    <w:p w14:paraId="114A4029" w14:textId="77777777" w:rsidR="00034626" w:rsidRPr="00034626" w:rsidRDefault="00034626" w:rsidP="0003462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14:paraId="688C2B53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14:paraId="64670576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сопоставлять полученный (промежуточный, итоговый) результат с заданным условием;</w:t>
      </w:r>
    </w:p>
    <w:p w14:paraId="5F4978C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контролировать свою деятельность: обнаруживать и исправлять ошибки.</w:t>
      </w:r>
    </w:p>
    <w:p w14:paraId="20AC30C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14:paraId="08D745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14:paraId="45966849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аргументировать свою позицию в коммуникации, учитывать разные мнения, использовать критерии для обоснования своего суждения;</w:t>
      </w:r>
    </w:p>
    <w:p w14:paraId="362B809A" w14:textId="628DAF04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023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Предметные</w:t>
      </w:r>
      <w:r w:rsidR="00EA4A21" w:rsidRPr="004023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результаты в 1 классе</w:t>
      </w:r>
      <w:r w:rsidRPr="0040235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14:paraId="708C5B05" w14:textId="328026A6" w:rsidR="00034626" w:rsidRPr="00034626" w:rsidRDefault="00034626" w:rsidP="00034626">
      <w:pPr>
        <w:spacing w:after="0" w:line="240" w:lineRule="auto"/>
        <w:ind w:left="34" w:firstLine="81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понимать как люди учились считать;</w:t>
      </w:r>
    </w:p>
    <w:p w14:paraId="538CB757" w14:textId="77777777" w:rsidR="00034626" w:rsidRPr="00034626" w:rsidRDefault="00034626" w:rsidP="00034626">
      <w:pPr>
        <w:spacing w:after="0" w:line="240" w:lineRule="auto"/>
        <w:ind w:left="34" w:firstLine="81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из истории линейки, нуля, математических знаков;</w:t>
      </w:r>
    </w:p>
    <w:p w14:paraId="58626D6E" w14:textId="77777777" w:rsidR="00034626" w:rsidRPr="00034626" w:rsidRDefault="00034626" w:rsidP="00034626">
      <w:pPr>
        <w:spacing w:after="0" w:line="240" w:lineRule="auto"/>
        <w:ind w:left="34" w:firstLine="81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работать с пословицами, в которых встречаются числа;</w:t>
      </w:r>
    </w:p>
    <w:p w14:paraId="530CF338" w14:textId="77777777" w:rsidR="00034626" w:rsidRPr="00034626" w:rsidRDefault="00034626" w:rsidP="00034626">
      <w:pPr>
        <w:spacing w:after="0" w:line="240" w:lineRule="auto"/>
        <w:ind w:left="34" w:firstLine="817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выполнять интересные приёмы устного счёта.</w:t>
      </w:r>
    </w:p>
    <w:p w14:paraId="2D76CC62" w14:textId="79578632" w:rsidR="00034626" w:rsidRPr="00034626" w:rsidRDefault="00034626" w:rsidP="00034626">
      <w:pPr>
        <w:spacing w:after="0" w:line="240" w:lineRule="auto"/>
        <w:ind w:left="34" w:firstLine="81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находить суммы ряда чисел;</w:t>
      </w:r>
    </w:p>
    <w:p w14:paraId="418B8991" w14:textId="77777777" w:rsidR="00034626" w:rsidRPr="00034626" w:rsidRDefault="00034626" w:rsidP="00034626">
      <w:pPr>
        <w:spacing w:after="0" w:line="240" w:lineRule="auto"/>
        <w:ind w:left="34" w:firstLine="81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решать задачи, связанные с нумерацией, на сообразительность, задачи-шутки, задачи со спичками;</w:t>
      </w:r>
    </w:p>
    <w:p w14:paraId="212961D6" w14:textId="77777777" w:rsidR="00034626" w:rsidRPr="00034626" w:rsidRDefault="00034626" w:rsidP="00034626">
      <w:pPr>
        <w:spacing w:after="0" w:line="240" w:lineRule="auto"/>
        <w:ind w:left="34" w:firstLine="81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разгадывать числовые головоломки и математические ребусы;</w:t>
      </w:r>
    </w:p>
    <w:p w14:paraId="4B9B0045" w14:textId="77777777" w:rsidR="00034626" w:rsidRPr="00034626" w:rsidRDefault="00034626" w:rsidP="00034626">
      <w:pPr>
        <w:spacing w:after="0" w:line="240" w:lineRule="auto"/>
        <w:ind w:left="34" w:firstLine="817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lang w:eastAsia="ru-RU"/>
        </w:rPr>
        <w:t>- находить в окружающем мире предметы, дающие представление об изученных геометрических фигурах.</w:t>
      </w:r>
    </w:p>
    <w:p w14:paraId="5166E6A5" w14:textId="77777777" w:rsidR="00F40ED4" w:rsidRDefault="00F40ED4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2CEDF593" w14:textId="6EEC881A" w:rsidR="00E038DB" w:rsidRDefault="00B718B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7485889"/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 w:rsidR="00E038D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0708CFD2" w14:textId="7FE0D965" w:rsidR="00B718B5" w:rsidRPr="007753E0" w:rsidRDefault="00E038D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«Занимательная математика»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в 1 классе</w:t>
      </w:r>
      <w:r w:rsid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CDE1B0" w14:textId="77777777" w:rsidR="00034626" w:rsidRPr="00034626" w:rsidRDefault="00034626" w:rsidP="00606A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08"/>
        <w:gridCol w:w="992"/>
        <w:gridCol w:w="2410"/>
      </w:tblGrid>
      <w:tr w:rsidR="001D2EDC" w:rsidRPr="00034626" w14:paraId="3994BA59" w14:textId="7E3FF21C" w:rsidTr="00D15E28">
        <w:trPr>
          <w:trHeight w:val="750"/>
        </w:trPr>
        <w:tc>
          <w:tcPr>
            <w:tcW w:w="675" w:type="dxa"/>
            <w:vAlign w:val="center"/>
          </w:tcPr>
          <w:p w14:paraId="4C584226" w14:textId="77777777" w:rsidR="001D2EDC" w:rsidRPr="00034626" w:rsidRDefault="001D2EDC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37486917"/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08" w:type="dxa"/>
            <w:vAlign w:val="center"/>
          </w:tcPr>
          <w:p w14:paraId="70EE90CE" w14:textId="77777777" w:rsidR="001D2EDC" w:rsidRPr="00034626" w:rsidRDefault="001D2EDC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992" w:type="dxa"/>
            <w:vAlign w:val="center"/>
          </w:tcPr>
          <w:p w14:paraId="0B3634D0" w14:textId="77777777" w:rsidR="001D2EDC" w:rsidRPr="00034626" w:rsidRDefault="001D2EDC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14:paraId="76381315" w14:textId="293D10A0" w:rsidR="001D2EDC" w:rsidRPr="00034626" w:rsidRDefault="001D2EDC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3310E7" w:rsidRPr="00034626" w14:paraId="238BBD2B" w14:textId="33E33A18" w:rsidTr="00D15E28">
        <w:tc>
          <w:tcPr>
            <w:tcW w:w="675" w:type="dxa"/>
          </w:tcPr>
          <w:p w14:paraId="37C58C1E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309D224E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</w:tc>
        <w:tc>
          <w:tcPr>
            <w:tcW w:w="992" w:type="dxa"/>
          </w:tcPr>
          <w:p w14:paraId="1739E826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vMerge w:val="restart"/>
          </w:tcPr>
          <w:p w14:paraId="3B9BC980" w14:textId="47F8BF63" w:rsidR="003310E7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4D4454F3" w14:textId="77777777" w:rsidR="00D40EB1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0BE41C" w14:textId="1AB545FB" w:rsidR="00D40EB1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https://mathematics-tests.com/1-klass-new</w:t>
              </w:r>
            </w:hyperlink>
          </w:p>
          <w:p w14:paraId="2F38816A" w14:textId="07A93967" w:rsidR="00D40EB1" w:rsidRPr="00034626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0E7" w:rsidRPr="00034626" w14:paraId="624718B4" w14:textId="25C9790E" w:rsidTr="00D15E28">
        <w:tc>
          <w:tcPr>
            <w:tcW w:w="675" w:type="dxa"/>
          </w:tcPr>
          <w:p w14:paraId="42E4D969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</w:tcPr>
          <w:p w14:paraId="60757339" w14:textId="77777777" w:rsidR="003310E7" w:rsidRPr="00034626" w:rsidRDefault="003310E7" w:rsidP="0003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Волшебная линейка</w:t>
            </w:r>
          </w:p>
        </w:tc>
        <w:tc>
          <w:tcPr>
            <w:tcW w:w="992" w:type="dxa"/>
          </w:tcPr>
          <w:p w14:paraId="14D248FF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D35D4BE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0E7" w:rsidRPr="00034626" w14:paraId="460DCBD8" w14:textId="552F61E0" w:rsidTr="00D15E28">
        <w:tc>
          <w:tcPr>
            <w:tcW w:w="675" w:type="dxa"/>
          </w:tcPr>
          <w:p w14:paraId="5C8BA8D3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4D89505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Праздник числа 10</w:t>
            </w:r>
          </w:p>
        </w:tc>
        <w:tc>
          <w:tcPr>
            <w:tcW w:w="992" w:type="dxa"/>
          </w:tcPr>
          <w:p w14:paraId="33D9D003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15CABAF3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0E7" w:rsidRPr="00034626" w14:paraId="63099EDF" w14:textId="1D72B753" w:rsidTr="00D15E28">
        <w:tc>
          <w:tcPr>
            <w:tcW w:w="675" w:type="dxa"/>
          </w:tcPr>
          <w:p w14:paraId="1A52059F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7AE6AAB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992" w:type="dxa"/>
          </w:tcPr>
          <w:p w14:paraId="593F0E04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4EFA3B9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0E7" w:rsidRPr="00034626" w14:paraId="1D2CF334" w14:textId="0868CF5F" w:rsidTr="00D15E28">
        <w:tc>
          <w:tcPr>
            <w:tcW w:w="675" w:type="dxa"/>
          </w:tcPr>
          <w:p w14:paraId="0320AEAD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7D9D846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Числовые головоломки</w:t>
            </w:r>
          </w:p>
        </w:tc>
        <w:tc>
          <w:tcPr>
            <w:tcW w:w="992" w:type="dxa"/>
          </w:tcPr>
          <w:p w14:paraId="1B4ABC77" w14:textId="410C1348" w:rsidR="003310E7" w:rsidRPr="00034626" w:rsidRDefault="009643A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37E816DA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0E7" w:rsidRPr="00034626" w14:paraId="6E5930A5" w14:textId="5DC16A88" w:rsidTr="00D15E28">
        <w:tc>
          <w:tcPr>
            <w:tcW w:w="675" w:type="dxa"/>
          </w:tcPr>
          <w:p w14:paraId="607AE0CA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50E897C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в магазин. Монеты</w:t>
            </w:r>
          </w:p>
        </w:tc>
        <w:tc>
          <w:tcPr>
            <w:tcW w:w="992" w:type="dxa"/>
          </w:tcPr>
          <w:p w14:paraId="79BD4DA8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020CC3B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0E7" w:rsidRPr="00034626" w14:paraId="29358424" w14:textId="6547D1B1" w:rsidTr="00D15E28">
        <w:tc>
          <w:tcPr>
            <w:tcW w:w="675" w:type="dxa"/>
          </w:tcPr>
          <w:p w14:paraId="6EAC2BA4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E131C9A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 xml:space="preserve">Игры с кубиками </w:t>
            </w:r>
          </w:p>
        </w:tc>
        <w:tc>
          <w:tcPr>
            <w:tcW w:w="992" w:type="dxa"/>
          </w:tcPr>
          <w:p w14:paraId="1E3D1AB0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F446079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0E7" w:rsidRPr="00034626" w14:paraId="2F45930A" w14:textId="4D35CE62" w:rsidTr="00D15E28">
        <w:tc>
          <w:tcPr>
            <w:tcW w:w="675" w:type="dxa"/>
          </w:tcPr>
          <w:p w14:paraId="051B2762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DC286F5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992" w:type="dxa"/>
          </w:tcPr>
          <w:p w14:paraId="2AC0533A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43B69EF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0E7" w:rsidRPr="00034626" w14:paraId="55C7BB88" w14:textId="31C53D32" w:rsidTr="00D15E28">
        <w:tc>
          <w:tcPr>
            <w:tcW w:w="675" w:type="dxa"/>
          </w:tcPr>
          <w:p w14:paraId="60531855" w14:textId="77777777" w:rsidR="003310E7" w:rsidRPr="00034626" w:rsidRDefault="003310E7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ED9583B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992" w:type="dxa"/>
          </w:tcPr>
          <w:p w14:paraId="231ACA18" w14:textId="1D35790E" w:rsidR="003310E7" w:rsidRPr="00034626" w:rsidRDefault="009643A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/>
          </w:tcPr>
          <w:p w14:paraId="76C9789C" w14:textId="77777777" w:rsidR="003310E7" w:rsidRPr="00034626" w:rsidRDefault="003310E7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2A856333" w14:textId="2A24E385" w:rsidTr="00D15E28">
        <w:tc>
          <w:tcPr>
            <w:tcW w:w="675" w:type="dxa"/>
          </w:tcPr>
          <w:p w14:paraId="6A722ED0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397ADCAC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992" w:type="dxa"/>
          </w:tcPr>
          <w:p w14:paraId="397076AB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14:paraId="4995835F" w14:textId="2C62C3BB" w:rsidR="00D15E28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6439400D" w14:textId="2F612AAE" w:rsidR="00D40EB1" w:rsidRPr="00034626" w:rsidRDefault="00D40EB1" w:rsidP="00D40E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5E28" w:rsidRPr="00034626" w14:paraId="699349E2" w14:textId="035B31A8" w:rsidTr="00D15E28">
        <w:tc>
          <w:tcPr>
            <w:tcW w:w="675" w:type="dxa"/>
          </w:tcPr>
          <w:p w14:paraId="5A3B76A4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643469F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Задачи-смекалки</w:t>
            </w:r>
          </w:p>
        </w:tc>
        <w:tc>
          <w:tcPr>
            <w:tcW w:w="992" w:type="dxa"/>
          </w:tcPr>
          <w:p w14:paraId="4DF921D2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C8CA1F7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53134BD0" w14:textId="1A2E79D1" w:rsidTr="00D15E28">
        <w:tc>
          <w:tcPr>
            <w:tcW w:w="675" w:type="dxa"/>
          </w:tcPr>
          <w:p w14:paraId="52863FB6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03471671" w14:textId="77777777" w:rsidR="00D15E28" w:rsidRPr="00034626" w:rsidRDefault="00D15E28" w:rsidP="0003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Секреты задач</w:t>
            </w:r>
          </w:p>
        </w:tc>
        <w:tc>
          <w:tcPr>
            <w:tcW w:w="992" w:type="dxa"/>
          </w:tcPr>
          <w:p w14:paraId="5934A10D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04040EC9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6B09B8A7" w14:textId="2AB7EFEA" w:rsidTr="00D15E28">
        <w:tc>
          <w:tcPr>
            <w:tcW w:w="675" w:type="dxa"/>
          </w:tcPr>
          <w:p w14:paraId="26503E1C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F6B7FF3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Математическая карусель</w:t>
            </w:r>
          </w:p>
        </w:tc>
        <w:tc>
          <w:tcPr>
            <w:tcW w:w="992" w:type="dxa"/>
          </w:tcPr>
          <w:p w14:paraId="0A188DEF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D7BB501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5BA08C8D" w14:textId="3DDBCEC4" w:rsidTr="00D15E28">
        <w:tc>
          <w:tcPr>
            <w:tcW w:w="675" w:type="dxa"/>
          </w:tcPr>
          <w:p w14:paraId="6EFDCCA9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19A1621D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992" w:type="dxa"/>
          </w:tcPr>
          <w:p w14:paraId="5F3DA99B" w14:textId="10FD00CA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14:paraId="79130348" w14:textId="41877FB7" w:rsidR="00D15E28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063B6367" w14:textId="77777777" w:rsidR="00D40EB1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68D341" w14:textId="4F06BD96" w:rsidR="00D40EB1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https://mathematics-tests.com/1-klass-new</w:t>
              </w:r>
            </w:hyperlink>
          </w:p>
          <w:p w14:paraId="34980228" w14:textId="584ACB5F" w:rsidR="00D40EB1" w:rsidRPr="00034626" w:rsidRDefault="00D40EB1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5E28" w:rsidRPr="00034626" w14:paraId="7B8F655D" w14:textId="469780E9" w:rsidTr="00D15E28">
        <w:tc>
          <w:tcPr>
            <w:tcW w:w="675" w:type="dxa"/>
          </w:tcPr>
          <w:p w14:paraId="393CF6FB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2DBDB64" w14:textId="77777777" w:rsidR="00D15E28" w:rsidRPr="00034626" w:rsidRDefault="00D15E28" w:rsidP="0003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proofErr w:type="gramStart"/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это</w:t>
            </w:r>
            <w:proofErr w:type="gramEnd"/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интересно</w:t>
            </w:r>
          </w:p>
        </w:tc>
        <w:tc>
          <w:tcPr>
            <w:tcW w:w="992" w:type="dxa"/>
          </w:tcPr>
          <w:p w14:paraId="777C6DDB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D395651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4A95146C" w14:textId="5BB13BF0" w:rsidTr="00D15E28">
        <w:tc>
          <w:tcPr>
            <w:tcW w:w="675" w:type="dxa"/>
          </w:tcPr>
          <w:p w14:paraId="473095E6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2DF36ECC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Танграм</w:t>
            </w:r>
            <w:proofErr w:type="spellEnd"/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древняя китайская головоломка </w:t>
            </w:r>
          </w:p>
        </w:tc>
        <w:tc>
          <w:tcPr>
            <w:tcW w:w="992" w:type="dxa"/>
          </w:tcPr>
          <w:p w14:paraId="6EEE6491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39555036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4F6C8CE6" w14:textId="18F30248" w:rsidTr="00D15E28">
        <w:tc>
          <w:tcPr>
            <w:tcW w:w="675" w:type="dxa"/>
          </w:tcPr>
          <w:p w14:paraId="543D55EA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015D450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Путешествие точки</w:t>
            </w:r>
          </w:p>
        </w:tc>
        <w:tc>
          <w:tcPr>
            <w:tcW w:w="992" w:type="dxa"/>
          </w:tcPr>
          <w:p w14:paraId="707EE6E3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DAB55C1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6212B25F" w14:textId="71059F88" w:rsidTr="00D15E28">
        <w:tc>
          <w:tcPr>
            <w:tcW w:w="675" w:type="dxa"/>
          </w:tcPr>
          <w:p w14:paraId="126625E7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3C8DA4B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992" w:type="dxa"/>
          </w:tcPr>
          <w:p w14:paraId="7B6B651B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FC61D1D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7BA1C3F4" w14:textId="6E57D359" w:rsidTr="00D15E28">
        <w:tc>
          <w:tcPr>
            <w:tcW w:w="675" w:type="dxa"/>
          </w:tcPr>
          <w:p w14:paraId="0251C034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5474EA1" w14:textId="77777777" w:rsidR="00D15E28" w:rsidRPr="00034626" w:rsidRDefault="00D15E28" w:rsidP="0003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Конструкторы лего</w:t>
            </w:r>
          </w:p>
        </w:tc>
        <w:tc>
          <w:tcPr>
            <w:tcW w:w="992" w:type="dxa"/>
          </w:tcPr>
          <w:p w14:paraId="6BA031C2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3A53FA3D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2A566152" w14:textId="42B3C835" w:rsidTr="00D15E28">
        <w:tc>
          <w:tcPr>
            <w:tcW w:w="675" w:type="dxa"/>
          </w:tcPr>
          <w:p w14:paraId="07E757D0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12076E4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Весёлая геометрия</w:t>
            </w:r>
          </w:p>
        </w:tc>
        <w:tc>
          <w:tcPr>
            <w:tcW w:w="992" w:type="dxa"/>
          </w:tcPr>
          <w:p w14:paraId="657DE8BC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06146F20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28F18CBD" w14:textId="58F7D83E" w:rsidTr="00D15E28">
        <w:tc>
          <w:tcPr>
            <w:tcW w:w="675" w:type="dxa"/>
          </w:tcPr>
          <w:p w14:paraId="4EE04547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0CCEA15E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«Спичечный» конструктор</w:t>
            </w:r>
          </w:p>
        </w:tc>
        <w:tc>
          <w:tcPr>
            <w:tcW w:w="992" w:type="dxa"/>
          </w:tcPr>
          <w:p w14:paraId="6E114E30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372FB683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279C8CF6" w14:textId="3C79A053" w:rsidTr="00D15E28">
        <w:tc>
          <w:tcPr>
            <w:tcW w:w="675" w:type="dxa"/>
          </w:tcPr>
          <w:p w14:paraId="55B0E788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EAF2112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Прятки с фигурами</w:t>
            </w:r>
          </w:p>
        </w:tc>
        <w:tc>
          <w:tcPr>
            <w:tcW w:w="992" w:type="dxa"/>
          </w:tcPr>
          <w:p w14:paraId="1F94B97C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10856BD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28" w:rsidRPr="00034626" w14:paraId="46C50142" w14:textId="57F4482E" w:rsidTr="00D15E28">
        <w:tc>
          <w:tcPr>
            <w:tcW w:w="675" w:type="dxa"/>
          </w:tcPr>
          <w:p w14:paraId="3BD874B6" w14:textId="77777777" w:rsidR="00D15E28" w:rsidRPr="00034626" w:rsidRDefault="00D15E28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A023E8F" w14:textId="77777777" w:rsidR="00D15E28" w:rsidRPr="00034626" w:rsidRDefault="00D15E28" w:rsidP="0003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Уголки</w:t>
            </w:r>
          </w:p>
        </w:tc>
        <w:tc>
          <w:tcPr>
            <w:tcW w:w="992" w:type="dxa"/>
          </w:tcPr>
          <w:p w14:paraId="4326E8FD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181FD67" w14:textId="77777777" w:rsidR="00D15E28" w:rsidRPr="00034626" w:rsidRDefault="00D15E28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EDC" w:rsidRPr="00034626" w14:paraId="66F75EC9" w14:textId="02E33974" w:rsidTr="00D15E28">
        <w:tc>
          <w:tcPr>
            <w:tcW w:w="675" w:type="dxa"/>
          </w:tcPr>
          <w:p w14:paraId="0ECE2888" w14:textId="77777777" w:rsidR="001D2EDC" w:rsidRPr="00034626" w:rsidRDefault="001D2EDC" w:rsidP="00034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5F59DEF" w14:textId="77777777" w:rsidR="001D2EDC" w:rsidRPr="00252814" w:rsidRDefault="001D2EDC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AB899F7" w14:textId="5EF93668" w:rsidR="001D2EDC" w:rsidRPr="00034626" w:rsidRDefault="001D2EDC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5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621FD33B" w14:textId="77777777" w:rsidR="001D2EDC" w:rsidRPr="00034626" w:rsidRDefault="001D2EDC" w:rsidP="000346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2"/>
    </w:tbl>
    <w:p w14:paraId="3AFC3ED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04185E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EC1B04" w14:textId="77777777" w:rsidR="007753E0" w:rsidRPr="00E038DB" w:rsidRDefault="007753E0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39E48" w14:textId="77777777" w:rsidR="002278A9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="00F40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0ED4" w:rsidRPr="00402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  <w:r w:rsidR="007753E0" w:rsidRPr="00402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D37C7B" w14:textId="13D0DC2C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5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год, 1 час в неделю</w:t>
      </w:r>
    </w:p>
    <w:p w14:paraId="3787AFBA" w14:textId="77777777" w:rsidR="00034626" w:rsidRPr="00034626" w:rsidRDefault="00034626" w:rsidP="00606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1701"/>
        <w:gridCol w:w="1701"/>
      </w:tblGrid>
      <w:tr w:rsidR="00034626" w:rsidRPr="00BD7988" w14:paraId="0926485E" w14:textId="77777777" w:rsidTr="0040235E">
        <w:trPr>
          <w:trHeight w:val="1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252814" w:rsidRDefault="00034626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252814" w:rsidRDefault="00034626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252814" w:rsidRDefault="00034626" w:rsidP="00034626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252814" w:rsidRDefault="00034626" w:rsidP="0003462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252814" w:rsidRDefault="00034626" w:rsidP="00034626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034626" w:rsidRDefault="00034626" w:rsidP="00034626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034626" w:rsidRPr="00BD7988" w14:paraId="4570B6BB" w14:textId="77777777" w:rsidTr="0040235E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77777777" w:rsidR="00034626" w:rsidRPr="00034626" w:rsidRDefault="00034626" w:rsidP="0003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BC2" w14:textId="77777777" w:rsidR="00034626" w:rsidRPr="00034626" w:rsidRDefault="00034626" w:rsidP="0003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E9F84" w14:textId="77777777" w:rsidR="00034626" w:rsidRPr="00F40ED4" w:rsidRDefault="00034626" w:rsidP="0003462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034626" w:rsidRPr="00034626" w:rsidRDefault="00034626" w:rsidP="00034626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52E7" w:rsidRPr="00BD7988" w14:paraId="1D10781E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42F" w14:textId="77777777" w:rsidR="00FF52E7" w:rsidRPr="00034626" w:rsidRDefault="00FF52E7" w:rsidP="00FF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729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A0954" w14:textId="4B4D0E41" w:rsidR="00FF52E7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701" w:type="dxa"/>
          </w:tcPr>
          <w:p w14:paraId="2914C684" w14:textId="6203763C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5809A881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94A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 (2)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CD1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Танграм</w:t>
            </w:r>
            <w:proofErr w:type="spellEnd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древняя китайская головоломка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DF4A27E" w14:textId="35B0776A" w:rsidR="00FF52E7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701" w:type="dxa"/>
          </w:tcPr>
          <w:p w14:paraId="3D0A87D4" w14:textId="39DBBAE2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6DB4546F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A90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3 (3)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6CA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Путешествие точки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34013B" w14:textId="143F2E00" w:rsidR="00FF52E7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701" w:type="dxa"/>
          </w:tcPr>
          <w:p w14:paraId="1D1FF2DA" w14:textId="3D9D36D6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313090AA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BDA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88D4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4F0D16AA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2B55F1" w14:textId="6A5ED9E3" w:rsidR="00FF52E7" w:rsidRPr="00F813A3" w:rsidRDefault="00FF52E7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14:paraId="4D8CE4C1" w14:textId="602D40E0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1EB94393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75A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4 (1)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703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 с кубиками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F8C0438" w14:textId="3D48C848" w:rsidR="00FF52E7" w:rsidRPr="00F813A3" w:rsidRDefault="00BD7988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701" w:type="dxa"/>
          </w:tcPr>
          <w:p w14:paraId="398AD925" w14:textId="5367C81A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4C1C4910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DCB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1DA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A27827" w14:textId="7847B885" w:rsidR="00FF52E7" w:rsidRPr="00F813A3" w:rsidRDefault="00FF52E7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14:paraId="1EE82D3D" w14:textId="11C9DC6F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19764D4D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4B9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5 (4)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C36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Танграм</w:t>
            </w:r>
            <w:proofErr w:type="spellEnd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древняя китайская головоломка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640A8F6" w14:textId="35970092" w:rsidR="00FF52E7" w:rsidRPr="00F813A3" w:rsidRDefault="00BD7988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29.09-</w:t>
            </w:r>
            <w:r w:rsidR="00CF7C3B"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01" w:type="dxa"/>
          </w:tcPr>
          <w:p w14:paraId="399EBAF0" w14:textId="081A5596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71F9B722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AB8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414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092CC7F0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EFF68" w14:textId="77777777" w:rsidR="00FF52E7" w:rsidRPr="00F813A3" w:rsidRDefault="00FF52E7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298FB9D" w14:textId="17A3FABA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0C8CD8EF" w14:textId="77777777" w:rsidTr="003D040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925C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6 (2)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268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линейка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C917EFC" w14:textId="140C3DC9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701" w:type="dxa"/>
          </w:tcPr>
          <w:p w14:paraId="04C17407" w14:textId="51CBC925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58860B8E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8A2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7 (3)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0DFC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числа 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1239B0" w14:textId="2CD3E074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701" w:type="dxa"/>
          </w:tcPr>
          <w:p w14:paraId="353BF72B" w14:textId="11F078F8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538C5DE3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5BF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E17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D9B2" w14:textId="77777777" w:rsidR="00FF52E7" w:rsidRPr="00F813A3" w:rsidRDefault="00FF52E7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ED24420" w14:textId="13759998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3888E2E5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FC6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8 (5)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4A0C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многоугольников из деталей </w:t>
            </w:r>
            <w:proofErr w:type="spellStart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танграма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55D0A" w14:textId="28C3ACDB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701" w:type="dxa"/>
            <w:vAlign w:val="center"/>
          </w:tcPr>
          <w:p w14:paraId="58BF28B1" w14:textId="21922666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1422B928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7CD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70CC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0503F630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84C22" w14:textId="77777777" w:rsidR="00FF52E7" w:rsidRPr="00F813A3" w:rsidRDefault="00FF52E7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D5D6CC6" w14:textId="7ED7EA26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3ACBF625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31D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9 (4)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020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«Весёлый счёт»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53E521" w14:textId="07A3B5DA" w:rsidR="00FF52E7" w:rsidRPr="00F813A3" w:rsidRDefault="00CF7C3B" w:rsidP="00F81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3">
              <w:rPr>
                <w:rFonts w:ascii="Times New Roman" w:hAnsi="Times New Roman" w:cs="Times New Roman"/>
                <w:sz w:val="24"/>
                <w:szCs w:val="24"/>
              </w:rPr>
              <w:t>05.11-07.11</w:t>
            </w:r>
          </w:p>
        </w:tc>
        <w:tc>
          <w:tcPr>
            <w:tcW w:w="1701" w:type="dxa"/>
          </w:tcPr>
          <w:p w14:paraId="258A0419" w14:textId="75CF8A3F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60B9C7EE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2B9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10 (5)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2F68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  с кубиками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269E92" w14:textId="05D42781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701" w:type="dxa"/>
          </w:tcPr>
          <w:p w14:paraId="0E9E0F33" w14:textId="49F1CC44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7DBEE9C3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C56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B824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1224F" w14:textId="77777777" w:rsidR="00FF52E7" w:rsidRPr="00F813A3" w:rsidRDefault="00FF52E7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18DF363" w14:textId="5C36341A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5CE83FFE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503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11 (6)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71A4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лего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A47A57" w14:textId="42BADCAD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701" w:type="dxa"/>
            <w:vAlign w:val="center"/>
          </w:tcPr>
          <w:p w14:paraId="2DF64CAC" w14:textId="1B42CBCF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5BA87021" w14:textId="77777777" w:rsidTr="001F4CE0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77C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12 (7)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75AE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Конструктор лего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9B28" w14:textId="4138C537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701" w:type="dxa"/>
          </w:tcPr>
          <w:p w14:paraId="2ADC2C9E" w14:textId="3379BDCF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0B5A7B36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DCF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13 (8)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6A5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геометрия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017" w14:textId="7EEA371D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701" w:type="dxa"/>
          </w:tcPr>
          <w:p w14:paraId="659E777A" w14:textId="6073899C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12DEAB57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BB5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D53A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070DB6B7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3724" w14:textId="77777777" w:rsidR="00FF52E7" w:rsidRPr="00F813A3" w:rsidRDefault="00FF52E7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F7B28F2" w14:textId="5E6E34A3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E7" w:rsidRPr="00BD7988" w14:paraId="0FD53187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51E" w14:textId="77777777" w:rsidR="00FF52E7" w:rsidRPr="00034626" w:rsidRDefault="00FF52E7" w:rsidP="00FF52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14 (6)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F55" w14:textId="77777777" w:rsidR="00FF52E7" w:rsidRPr="00034626" w:rsidRDefault="00FF52E7" w:rsidP="00FF5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288" w14:textId="79C74092" w:rsidR="00FF52E7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701" w:type="dxa"/>
          </w:tcPr>
          <w:p w14:paraId="7992CD26" w14:textId="6F9BC24A" w:rsidR="00FF52E7" w:rsidRPr="00034626" w:rsidRDefault="00FF52E7" w:rsidP="00FF52E7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786075AA" w14:textId="77777777" w:rsidTr="00C21EF4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24D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7AC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810" w14:textId="598D11AC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A2C164E" w14:textId="457996EE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56F2D4FA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7F7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15 (9)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64A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«Спичечный конструктор»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A44" w14:textId="0FF7B3E0" w:rsidR="00252814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701" w:type="dxa"/>
          </w:tcPr>
          <w:p w14:paraId="1B243430" w14:textId="654BEDB0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2907E193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5DC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16 (10)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700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«Спичечный конструктор»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8D1" w14:textId="6E1BB946" w:rsidR="00252814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701" w:type="dxa"/>
            <w:vAlign w:val="center"/>
          </w:tcPr>
          <w:p w14:paraId="78C7EE24" w14:textId="0919A5CD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39C9A22C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00B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F18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 xml:space="preserve">Мир занимательных задач </w:t>
            </w: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EED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60B47AD" w14:textId="528012F4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5176945C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229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17 (1)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001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Задачи-смекалки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0A6" w14:textId="5F78F70B" w:rsidR="00252814" w:rsidRPr="00F813A3" w:rsidRDefault="00CF7C3B" w:rsidP="00F813A3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701" w:type="dxa"/>
          </w:tcPr>
          <w:p w14:paraId="27BB2491" w14:textId="27C5B299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663A9960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46A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BED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FA2" w14:textId="77777777" w:rsidR="00252814" w:rsidRPr="00F813A3" w:rsidRDefault="00252814" w:rsidP="00F813A3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7EB035" w14:textId="66616222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0FF59838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396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18 (11)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7EC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Прятки с фигурами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7E6" w14:textId="692E80DE" w:rsidR="00252814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701" w:type="dxa"/>
          </w:tcPr>
          <w:p w14:paraId="3FD6011D" w14:textId="40FEA84A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77BC9AD8" w14:textId="77777777" w:rsidTr="00382C7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849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E59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2F490067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19E" w14:textId="39029FFE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B5F07D7" w14:textId="4EEE430F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74204811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536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19 (7)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C17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664" w14:textId="555A6A72" w:rsidR="00252814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701" w:type="dxa"/>
          </w:tcPr>
          <w:p w14:paraId="2EAB13B8" w14:textId="258F7A2E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1A177F77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64B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20 (8)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74C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AE677" w14:textId="382DD216" w:rsidR="00252814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701" w:type="dxa"/>
          </w:tcPr>
          <w:p w14:paraId="10A80D6B" w14:textId="54FDB760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48AC3CC5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78C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BFF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 xml:space="preserve">Мир занимательных задач </w:t>
            </w: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959B6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237E2D" w14:textId="41839A63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4C91D72B" w14:textId="77777777" w:rsidTr="00E842A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2CB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21 (2)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553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карусель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D81B" w14:textId="29DF5753" w:rsidR="00252814" w:rsidRPr="00F813A3" w:rsidRDefault="00CF7C3B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701" w:type="dxa"/>
          </w:tcPr>
          <w:p w14:paraId="20BB4D51" w14:textId="0689110A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39C86BC9" w14:textId="77777777" w:rsidTr="0040235E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760C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22 (3)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3A5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карусель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226C8" w14:textId="7A38663B" w:rsidR="00252814" w:rsidRPr="00F813A3" w:rsidRDefault="00F813A3" w:rsidP="00F813A3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614" w14:textId="26583CB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19668F2E" w14:textId="77777777" w:rsidTr="0040235E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4C9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9E6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B7F18" w14:textId="77777777" w:rsidR="00252814" w:rsidRPr="00F813A3" w:rsidRDefault="00252814" w:rsidP="00F813A3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A96" w14:textId="336D104D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02E19B9C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484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23 (12)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666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13149C" w14:textId="051D8D83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813" w14:textId="7A1723A0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4171A3D9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6D2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424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3A5CCF5B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AD94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03D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6BC7A4A8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4CF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24 (9)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F09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магазин. Монеты.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CC9AD6" w14:textId="09ED6425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0EC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0AA9A170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057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53D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FAFB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E8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703FD950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18F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25 (13)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8373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фигур из деталей </w:t>
            </w:r>
            <w:proofErr w:type="spellStart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танграма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E2849C" w14:textId="0F87CAE9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022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64A6FA7D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BE68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ECC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2013FAFB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44FA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03D5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20311626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DD7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26 (10)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C88A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кубиками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5844A6" w14:textId="1EFBDDE1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182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2BDB65AC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531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27 (11)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3EC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путешествие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A68446" w14:textId="5C52106D" w:rsidR="00252814" w:rsidRPr="00F813A3" w:rsidRDefault="00F813A3" w:rsidP="00F813A3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C77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0DD10311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74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28 (12)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5EEE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51CEB7" w14:textId="6CE86CA4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EDD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1187F182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38B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019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 xml:space="preserve">Мир занимательных задач </w:t>
            </w: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0631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7BE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0B092DFE" w14:textId="77777777" w:rsidTr="00CB6AA2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C585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29 (4)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91F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задач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0E1" w14:textId="3A22CE0C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0AE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514A7DD8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2763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30 (5)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110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карусель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99C1A" w14:textId="2CC65DAF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826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6A9AB475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F78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6CEE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Числа. Арифметические действия. </w:t>
            </w:r>
          </w:p>
          <w:p w14:paraId="55F1B43C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C5078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9EF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574EFEC4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63A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31 (13)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3A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6E7F0CA" w14:textId="7D95E321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64E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2E75C26F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9CA4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796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Геометрическая мозаика 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DCE54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EE8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20FB44B5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E23B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32 (14)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D54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фигур из деталей </w:t>
            </w:r>
            <w:proofErr w:type="spellStart"/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танграма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AECEF0" w14:textId="2EAD7883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48F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4387515A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6AA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978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Числа. Арифметические действия.</w:t>
            </w:r>
          </w:p>
          <w:p w14:paraId="09C27EAE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Величины  </w:t>
            </w: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 ч)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8187" w14:textId="77777777" w:rsidR="00252814" w:rsidRPr="00F813A3" w:rsidRDefault="00252814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0E0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6EF0624D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CD4" w14:textId="77777777" w:rsidR="00252814" w:rsidRPr="00034626" w:rsidRDefault="00252814" w:rsidP="002528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sz w:val="24"/>
                <w:szCs w:val="24"/>
              </w:rPr>
              <w:t>33 (14)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068" w14:textId="77777777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A482E3" w14:textId="19F10366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E6A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814" w:rsidRPr="00BD7988" w14:paraId="4EAF8745" w14:textId="77777777" w:rsidTr="0040235E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E53" w14:textId="0FB50140" w:rsidR="00252814" w:rsidRPr="00034626" w:rsidRDefault="00252814" w:rsidP="00C52E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244" w14:textId="112D8182" w:rsidR="00252814" w:rsidRPr="00034626" w:rsidRDefault="00252814" w:rsidP="00252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C1BE51" w14:textId="558A6C69" w:rsidR="00252814" w:rsidRPr="00F813A3" w:rsidRDefault="00F813A3" w:rsidP="00F8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DC1" w14:textId="77777777" w:rsidR="00252814" w:rsidRPr="00034626" w:rsidRDefault="00252814" w:rsidP="00252814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152734" w14:textId="77777777" w:rsidR="003B076F" w:rsidRDefault="003B076F" w:rsidP="003B076F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4679FC26" w14:textId="50660E27" w:rsidR="00034626" w:rsidRPr="00034626" w:rsidRDefault="00FF52E7" w:rsidP="003B076F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</w:p>
    <w:p w14:paraId="50CB1D6A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2C691901" w:rsidR="00034626" w:rsidRPr="00A6182A" w:rsidRDefault="00034626" w:rsidP="0003462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94D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B64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A6182A" w:rsidRDefault="00034626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A618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7E39605" w14:textId="77777777" w:rsidR="00A6182A" w:rsidRDefault="00A6182A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B274E4" w14:textId="77777777" w:rsidR="00EB530F" w:rsidRDefault="00EB530F" w:rsidP="00EB530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B3B14E3" w14:textId="597F58B6" w:rsidR="00EB530F" w:rsidRPr="00C4244F" w:rsidRDefault="00EB530F" w:rsidP="00EB530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C4244F">
        <w:rPr>
          <w:rFonts w:ascii="Times New Roman" w:eastAsia="Calibri" w:hAnsi="Times New Roman" w:cs="Times New Roman"/>
          <w:sz w:val="24"/>
          <w:szCs w:val="24"/>
          <w:u w:val="single"/>
        </w:rPr>
        <w:t>Зам.директора</w:t>
      </w:r>
      <w:proofErr w:type="spellEnd"/>
      <w:r w:rsidRPr="00C4244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 </w:t>
      </w:r>
      <w:r w:rsidR="00C4244F" w:rsidRPr="00C4244F">
        <w:rPr>
          <w:rFonts w:ascii="Times New Roman" w:eastAsia="Calibri" w:hAnsi="Times New Roman" w:cs="Times New Roman"/>
          <w:sz w:val="24"/>
          <w:szCs w:val="24"/>
          <w:u w:val="single"/>
        </w:rPr>
        <w:t>учебной работе</w:t>
      </w:r>
    </w:p>
    <w:p w14:paraId="349D1BF0" w14:textId="77777777" w:rsidR="00EB530F" w:rsidRDefault="00EB530F" w:rsidP="00EB530F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0A458701" w14:textId="77777777" w:rsidR="00EB530F" w:rsidRDefault="00EB530F" w:rsidP="00EB530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4244F">
        <w:rPr>
          <w:rFonts w:ascii="Times New Roman" w:eastAsia="Calibri" w:hAnsi="Times New Roman" w:cs="Times New Roman"/>
          <w:sz w:val="20"/>
          <w:szCs w:val="20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7A59D6F7" w:rsidR="00862307" w:rsidRDefault="00EB530F" w:rsidP="00EB530F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C4244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894D3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0B64D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Sect="0040235E">
      <w:footerReference w:type="even" r:id="rId14"/>
      <w:footerReference w:type="default" r:id="rId15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AF9F" w14:textId="77777777" w:rsidR="003F50BD" w:rsidRDefault="003F50BD">
      <w:pPr>
        <w:spacing w:after="0" w:line="240" w:lineRule="auto"/>
      </w:pPr>
      <w:r>
        <w:separator/>
      </w:r>
    </w:p>
  </w:endnote>
  <w:endnote w:type="continuationSeparator" w:id="0">
    <w:p w14:paraId="3EE57172" w14:textId="77777777" w:rsidR="003F50BD" w:rsidRDefault="003F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40235E" w:rsidRDefault="0040235E" w:rsidP="004023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40235E" w:rsidRDefault="0040235E" w:rsidP="0040235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40235E" w:rsidRDefault="0040235E" w:rsidP="004023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05DE">
      <w:rPr>
        <w:rStyle w:val="a5"/>
        <w:noProof/>
      </w:rPr>
      <w:t>2</w:t>
    </w:r>
    <w:r>
      <w:rPr>
        <w:rStyle w:val="a5"/>
      </w:rPr>
      <w:fldChar w:fldCharType="end"/>
    </w:r>
  </w:p>
  <w:p w14:paraId="6EC5DD36" w14:textId="77777777" w:rsidR="0040235E" w:rsidRDefault="0040235E" w:rsidP="004023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0CE4" w14:textId="77777777" w:rsidR="003F50BD" w:rsidRDefault="003F50BD">
      <w:pPr>
        <w:spacing w:after="0" w:line="240" w:lineRule="auto"/>
      </w:pPr>
      <w:r>
        <w:separator/>
      </w:r>
    </w:p>
  </w:footnote>
  <w:footnote w:type="continuationSeparator" w:id="0">
    <w:p w14:paraId="01D4C0AB" w14:textId="77777777" w:rsidR="003F50BD" w:rsidRDefault="003F5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32022650">
    <w:abstractNumId w:val="9"/>
  </w:num>
  <w:num w:numId="2" w16cid:durableId="1499537571">
    <w:abstractNumId w:val="7"/>
  </w:num>
  <w:num w:numId="3" w16cid:durableId="280301816">
    <w:abstractNumId w:val="5"/>
  </w:num>
  <w:num w:numId="4" w16cid:durableId="651908897">
    <w:abstractNumId w:val="4"/>
  </w:num>
  <w:num w:numId="5" w16cid:durableId="713575630">
    <w:abstractNumId w:val="0"/>
  </w:num>
  <w:num w:numId="6" w16cid:durableId="580069721">
    <w:abstractNumId w:val="1"/>
  </w:num>
  <w:num w:numId="7" w16cid:durableId="279342575">
    <w:abstractNumId w:val="8"/>
  </w:num>
  <w:num w:numId="8" w16cid:durableId="202719014">
    <w:abstractNumId w:val="2"/>
  </w:num>
  <w:num w:numId="9" w16cid:durableId="1310403704">
    <w:abstractNumId w:val="3"/>
  </w:num>
  <w:num w:numId="10" w16cid:durableId="916938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25941"/>
    <w:rsid w:val="00034626"/>
    <w:rsid w:val="00092BBC"/>
    <w:rsid w:val="00095394"/>
    <w:rsid w:val="000B64D6"/>
    <w:rsid w:val="000E310A"/>
    <w:rsid w:val="000E5371"/>
    <w:rsid w:val="00137753"/>
    <w:rsid w:val="00163572"/>
    <w:rsid w:val="00187D00"/>
    <w:rsid w:val="001C1DBE"/>
    <w:rsid w:val="001C71D3"/>
    <w:rsid w:val="001D2EDC"/>
    <w:rsid w:val="002031A6"/>
    <w:rsid w:val="00203BF3"/>
    <w:rsid w:val="002278A9"/>
    <w:rsid w:val="002367A0"/>
    <w:rsid w:val="00252814"/>
    <w:rsid w:val="002701F9"/>
    <w:rsid w:val="00273CE9"/>
    <w:rsid w:val="0031537C"/>
    <w:rsid w:val="003310E7"/>
    <w:rsid w:val="00336AFD"/>
    <w:rsid w:val="0035720A"/>
    <w:rsid w:val="00366EB6"/>
    <w:rsid w:val="00395F86"/>
    <w:rsid w:val="00396219"/>
    <w:rsid w:val="003A0B9B"/>
    <w:rsid w:val="003B076F"/>
    <w:rsid w:val="003F50BD"/>
    <w:rsid w:val="0040235E"/>
    <w:rsid w:val="00422BC8"/>
    <w:rsid w:val="00437FAC"/>
    <w:rsid w:val="00485ED5"/>
    <w:rsid w:val="004C499E"/>
    <w:rsid w:val="004D6315"/>
    <w:rsid w:val="005018BE"/>
    <w:rsid w:val="005205DE"/>
    <w:rsid w:val="0052564B"/>
    <w:rsid w:val="00547238"/>
    <w:rsid w:val="005912AB"/>
    <w:rsid w:val="005C0215"/>
    <w:rsid w:val="005D7DCB"/>
    <w:rsid w:val="00606A4C"/>
    <w:rsid w:val="0066133C"/>
    <w:rsid w:val="00692252"/>
    <w:rsid w:val="00722418"/>
    <w:rsid w:val="00750F97"/>
    <w:rsid w:val="007753E0"/>
    <w:rsid w:val="007850C4"/>
    <w:rsid w:val="007A7A87"/>
    <w:rsid w:val="007C1732"/>
    <w:rsid w:val="008138C4"/>
    <w:rsid w:val="0082580A"/>
    <w:rsid w:val="00856425"/>
    <w:rsid w:val="00862307"/>
    <w:rsid w:val="00894D36"/>
    <w:rsid w:val="008B5223"/>
    <w:rsid w:val="008C5A51"/>
    <w:rsid w:val="008E032D"/>
    <w:rsid w:val="008E4C28"/>
    <w:rsid w:val="0090286D"/>
    <w:rsid w:val="00915FC7"/>
    <w:rsid w:val="0093520B"/>
    <w:rsid w:val="009643A7"/>
    <w:rsid w:val="009A34EC"/>
    <w:rsid w:val="009C39EF"/>
    <w:rsid w:val="009D7F5C"/>
    <w:rsid w:val="00A441DD"/>
    <w:rsid w:val="00A6182A"/>
    <w:rsid w:val="00A63EFD"/>
    <w:rsid w:val="00A814B0"/>
    <w:rsid w:val="00A91E32"/>
    <w:rsid w:val="00AB67EA"/>
    <w:rsid w:val="00AC3770"/>
    <w:rsid w:val="00AD3E54"/>
    <w:rsid w:val="00B3479A"/>
    <w:rsid w:val="00B718B5"/>
    <w:rsid w:val="00B94B41"/>
    <w:rsid w:val="00BD1515"/>
    <w:rsid w:val="00BD7988"/>
    <w:rsid w:val="00BF4890"/>
    <w:rsid w:val="00C11886"/>
    <w:rsid w:val="00C24A9A"/>
    <w:rsid w:val="00C4244F"/>
    <w:rsid w:val="00C52EA4"/>
    <w:rsid w:val="00C609A1"/>
    <w:rsid w:val="00C72AC7"/>
    <w:rsid w:val="00CA4AB2"/>
    <w:rsid w:val="00CF7C3B"/>
    <w:rsid w:val="00D15E28"/>
    <w:rsid w:val="00D26CC7"/>
    <w:rsid w:val="00D40EB1"/>
    <w:rsid w:val="00D44AE3"/>
    <w:rsid w:val="00D457D9"/>
    <w:rsid w:val="00E038DB"/>
    <w:rsid w:val="00EA4356"/>
    <w:rsid w:val="00EA4A21"/>
    <w:rsid w:val="00EB530F"/>
    <w:rsid w:val="00EC7EDE"/>
    <w:rsid w:val="00F4022E"/>
    <w:rsid w:val="00F40ED4"/>
    <w:rsid w:val="00F813A3"/>
    <w:rsid w:val="00F964FA"/>
    <w:rsid w:val="00FF52E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docId w15:val="{816C7CEF-452F-460B-B591-0E46C894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63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matics-tests.com/1-klass-new" TargetMode="External"/><Relationship Id="rId13" Type="http://schemas.openxmlformats.org/officeDocument/2006/relationships/hyperlink" Target="https://mathematics-tests.com/1-klass-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" TargetMode="External"/><Relationship Id="rId12" Type="http://schemas.openxmlformats.org/officeDocument/2006/relationships/hyperlink" Target="https://education.yandex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yandex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athematics-tests.com/1-klass-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уварова</dc:creator>
  <cp:lastModifiedBy>наталья уварова</cp:lastModifiedBy>
  <cp:revision>38</cp:revision>
  <cp:lastPrinted>2024-07-16T13:49:00Z</cp:lastPrinted>
  <dcterms:created xsi:type="dcterms:W3CDTF">2023-08-24T08:52:00Z</dcterms:created>
  <dcterms:modified xsi:type="dcterms:W3CDTF">2025-08-28T18:08:00Z</dcterms:modified>
</cp:coreProperties>
</file>