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7C" w:rsidRPr="003314DE" w:rsidRDefault="005D057C" w:rsidP="005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5D057C" w:rsidRPr="003314DE" w:rsidRDefault="005D057C" w:rsidP="005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5D057C" w:rsidRPr="003314DE" w:rsidRDefault="005D057C" w:rsidP="005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5D057C" w:rsidRPr="003314DE" w:rsidRDefault="005D057C" w:rsidP="005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7C" w:rsidRPr="003314DE" w:rsidRDefault="005D057C" w:rsidP="005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7C" w:rsidRDefault="005D057C" w:rsidP="005D057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ЕНА</w:t>
      </w:r>
    </w:p>
    <w:p w:rsidR="005D057C" w:rsidRDefault="005D057C" w:rsidP="005D0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5D057C" w:rsidRPr="003314DE" w:rsidRDefault="005D057C" w:rsidP="005D0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5D057C" w:rsidRDefault="005D057C" w:rsidP="005D0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5D057C" w:rsidRPr="00233858" w:rsidRDefault="005D057C" w:rsidP="005D05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52EF">
        <w:rPr>
          <w:rFonts w:ascii="Times New Roman" w:hAnsi="Times New Roman" w:cs="Times New Roman"/>
          <w:sz w:val="24"/>
          <w:szCs w:val="24"/>
          <w:u w:val="single"/>
        </w:rPr>
        <w:t xml:space="preserve">  29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76B2">
        <w:rPr>
          <w:rFonts w:ascii="Times New Roman" w:hAnsi="Times New Roman" w:cs="Times New Roman"/>
          <w:sz w:val="24"/>
          <w:szCs w:val="24"/>
          <w:u w:val="single"/>
        </w:rPr>
        <w:t>августа  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D057C" w:rsidRPr="003314DE" w:rsidRDefault="00AE097D" w:rsidP="005D0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142</w:t>
      </w:r>
      <w:r w:rsidR="005D057C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5D057C" w:rsidRPr="003314DE" w:rsidRDefault="005D057C" w:rsidP="005D057C">
      <w:pPr>
        <w:jc w:val="right"/>
        <w:rPr>
          <w:rFonts w:ascii="Times New Roman" w:hAnsi="Times New Roman" w:cs="Times New Roman"/>
          <w:b/>
          <w:sz w:val="28"/>
        </w:rPr>
      </w:pPr>
    </w:p>
    <w:p w:rsidR="005D057C" w:rsidRPr="00233858" w:rsidRDefault="005D057C" w:rsidP="005D0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5D057C" w:rsidRPr="003314DE" w:rsidTr="00B8354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7C" w:rsidRDefault="005D057C" w:rsidP="00B835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057C" w:rsidRDefault="005D057C" w:rsidP="00B8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  <w:p w:rsidR="005D057C" w:rsidRDefault="005D057C" w:rsidP="00B8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внеурочной деятельности по спортивно – оздоровительному </w:t>
            </w:r>
            <w:r w:rsidRPr="00A61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направлению</w:t>
            </w:r>
          </w:p>
          <w:p w:rsidR="005D057C" w:rsidRPr="00A611AD" w:rsidRDefault="005D057C" w:rsidP="00B8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«Спортивные игры»</w:t>
            </w:r>
          </w:p>
          <w:p w:rsidR="005D057C" w:rsidRPr="00A611AD" w:rsidRDefault="005D057C" w:rsidP="00B8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11 класса</w:t>
            </w:r>
          </w:p>
          <w:p w:rsidR="005D057C" w:rsidRDefault="005D057C" w:rsidP="00B8354C">
            <w:pPr>
              <w:spacing w:after="0"/>
              <w:rPr>
                <w:rFonts w:ascii="Times New Roman" w:hAnsi="Times New Roman" w:cs="Times New Roman"/>
              </w:rPr>
            </w:pPr>
          </w:p>
          <w:p w:rsidR="005D057C" w:rsidRDefault="005D057C" w:rsidP="00B835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057C" w:rsidRPr="00233858" w:rsidRDefault="005D057C" w:rsidP="00B83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3314DE" w:rsidTr="00B8354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57C" w:rsidRPr="00A611AD" w:rsidRDefault="005D057C" w:rsidP="00B8354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57C" w:rsidRPr="003314DE" w:rsidTr="00B8354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7C" w:rsidRPr="003314DE" w:rsidRDefault="005D057C" w:rsidP="00B835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57C" w:rsidRDefault="005D057C" w:rsidP="005D057C">
      <w:pPr>
        <w:jc w:val="center"/>
        <w:rPr>
          <w:rFonts w:ascii="Times New Roman" w:hAnsi="Times New Roman" w:cs="Times New Roman"/>
          <w:b/>
        </w:rPr>
      </w:pPr>
    </w:p>
    <w:p w:rsidR="005D057C" w:rsidRDefault="005D057C" w:rsidP="005D057C">
      <w:pPr>
        <w:jc w:val="center"/>
        <w:rPr>
          <w:rFonts w:ascii="Times New Roman" w:hAnsi="Times New Roman" w:cs="Times New Roman"/>
          <w:b/>
        </w:rPr>
      </w:pPr>
    </w:p>
    <w:p w:rsidR="005D057C" w:rsidRPr="003314DE" w:rsidRDefault="005D057C" w:rsidP="005D057C">
      <w:pPr>
        <w:rPr>
          <w:rFonts w:ascii="Times New Roman" w:hAnsi="Times New Roman" w:cs="Times New Roman"/>
          <w:b/>
        </w:rPr>
      </w:pPr>
    </w:p>
    <w:p w:rsidR="005D057C" w:rsidRDefault="005D057C" w:rsidP="005D057C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314DE">
        <w:rPr>
          <w:rFonts w:ascii="Times New Roman" w:hAnsi="Times New Roman" w:cs="Times New Roman"/>
          <w:sz w:val="28"/>
        </w:rPr>
        <w:t>Составитель:</w:t>
      </w:r>
    </w:p>
    <w:p w:rsidR="005D057C" w:rsidRPr="005008FB" w:rsidRDefault="005D057C" w:rsidP="005D057C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>Ибрагимова Кристина Геннадьевна</w:t>
      </w:r>
    </w:p>
    <w:p w:rsidR="005D057C" w:rsidRPr="008B0E00" w:rsidRDefault="005D057C" w:rsidP="005D057C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>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5D057C" w:rsidRPr="009D7421" w:rsidRDefault="005D057C" w:rsidP="005D057C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F50A1F">
        <w:rPr>
          <w:rFonts w:ascii="Times New Roman" w:hAnsi="Times New Roman" w:cs="Times New Roman"/>
          <w:sz w:val="28"/>
        </w:rPr>
        <w:tab/>
      </w:r>
      <w:r w:rsidRPr="009D7421">
        <w:rPr>
          <w:rFonts w:ascii="Times New Roman" w:hAnsi="Times New Roman" w:cs="Times New Roman"/>
          <w:sz w:val="28"/>
          <w:u w:val="single"/>
        </w:rPr>
        <w:t>учитель физической культуры</w:t>
      </w:r>
    </w:p>
    <w:p w:rsidR="005D057C" w:rsidRPr="008B0E00" w:rsidRDefault="005D057C" w:rsidP="005D057C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F50A1F">
        <w:rPr>
          <w:rFonts w:ascii="Times New Roman" w:hAnsi="Times New Roman" w:cs="Times New Roman"/>
          <w:sz w:val="28"/>
        </w:rPr>
        <w:tab/>
      </w:r>
    </w:p>
    <w:p w:rsidR="005D057C" w:rsidRDefault="005D057C" w:rsidP="005D057C">
      <w:pPr>
        <w:jc w:val="right"/>
        <w:rPr>
          <w:rFonts w:ascii="Times New Roman" w:hAnsi="Times New Roman" w:cs="Times New Roman"/>
          <w:b/>
          <w:sz w:val="24"/>
        </w:rPr>
      </w:pPr>
    </w:p>
    <w:p w:rsidR="005D057C" w:rsidRDefault="005D057C" w:rsidP="005D057C">
      <w:pPr>
        <w:jc w:val="right"/>
        <w:rPr>
          <w:rFonts w:ascii="Times New Roman" w:hAnsi="Times New Roman" w:cs="Times New Roman"/>
          <w:b/>
          <w:sz w:val="24"/>
        </w:rPr>
      </w:pPr>
    </w:p>
    <w:p w:rsidR="005D057C" w:rsidRPr="003314DE" w:rsidRDefault="005D057C" w:rsidP="005D057C">
      <w:pPr>
        <w:jc w:val="right"/>
        <w:rPr>
          <w:rFonts w:ascii="Times New Roman" w:hAnsi="Times New Roman" w:cs="Times New Roman"/>
          <w:b/>
          <w:sz w:val="24"/>
        </w:rPr>
      </w:pPr>
    </w:p>
    <w:p w:rsidR="005D057C" w:rsidRDefault="005D057C" w:rsidP="005D0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57C" w:rsidRPr="00584BCD" w:rsidRDefault="005D057C" w:rsidP="005D0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00">
        <w:rPr>
          <w:rFonts w:ascii="Times New Roman" w:hAnsi="Times New Roman" w:cs="Times New Roman"/>
          <w:sz w:val="28"/>
          <w:szCs w:val="28"/>
        </w:rPr>
        <w:t>20</w:t>
      </w:r>
      <w:r w:rsidR="00BD2458">
        <w:rPr>
          <w:rFonts w:ascii="Times New Roman" w:hAnsi="Times New Roman" w:cs="Times New Roman"/>
          <w:sz w:val="28"/>
          <w:szCs w:val="28"/>
        </w:rPr>
        <w:t>23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 в которых возможно и целе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сообразно решение задач их воспитания и социализации. 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Базисному учебному плану общеобразователь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правлений внеурочной деятельности выделено спортивно - оздоровительное направление. 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«Спортивные игры» предназначена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 – спортивной и оздоровительной работы с обучающимися, проявляющими интерес к физической культуре и спорту.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программы предполагает изучение основ трёх спортивных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гр: футбола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волейбола, баскетбола  и даётся в трёх разделах: основы знаний, общая физическая подготовка и специальная техническая подготовка. Материал по общей физической подготовке является единым для всех спортивных игр и входит в каждое занятие курса. 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требований к результатам освоения образовательной программы. 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отражены основные принципы спортивной подготовки воспитанников:</w:t>
      </w:r>
    </w:p>
    <w:p w:rsidR="005D057C" w:rsidRPr="005C0686" w:rsidRDefault="005D057C" w:rsidP="005D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контроля;</w:t>
      </w:r>
    </w:p>
    <w:p w:rsidR="005D057C" w:rsidRPr="005C0686" w:rsidRDefault="005D057C" w:rsidP="005D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подготовленности;</w:t>
      </w:r>
    </w:p>
    <w:p w:rsidR="005D057C" w:rsidRPr="005C0686" w:rsidRDefault="005D057C" w:rsidP="005D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5D057C" w:rsidRDefault="005D057C" w:rsidP="005D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7C" w:rsidRDefault="005D057C" w:rsidP="005D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7C" w:rsidRDefault="005D057C" w:rsidP="005D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7C" w:rsidRDefault="005D057C" w:rsidP="005D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2EF" w:rsidRDefault="00C952EF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7C" w:rsidRPr="005C0686" w:rsidRDefault="005D057C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обучающимися </w:t>
      </w:r>
    </w:p>
    <w:p w:rsidR="005D057C" w:rsidRDefault="005D057C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внеурочной деятельности</w:t>
      </w:r>
    </w:p>
    <w:p w:rsidR="005D057C" w:rsidRPr="00A14849" w:rsidRDefault="005D057C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 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обеспечиваются через формирование базовых национальных ценностей; предметные – через формирование основных элементов научного знания, а метапредметные результаты – через универсальные учебные действия (далее УУД).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 в индивидуальных качественных свойствах обучающихся: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рационально организовать физическую и интеллектуальную деятельность;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противостоять негативным факторам, приводящим к ухудшению здоровья;</w:t>
      </w:r>
    </w:p>
    <w:p w:rsidR="005D057C" w:rsidRPr="005C0686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позитивного коммуникативного общения с окружающими.</w:t>
      </w:r>
    </w:p>
    <w:p w:rsidR="005D057C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УУД, формируемые на занятиях внеурочной деятельности:</w:t>
      </w: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Оздоровительные результаты программы внеурочной деятельности:</w:t>
      </w: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отношение обучающихся к собственному здоровью.</w:t>
      </w:r>
    </w:p>
    <w:p w:rsidR="005D057C" w:rsidRPr="00A14849" w:rsidRDefault="005D057C" w:rsidP="005D057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реализация программы внеурочной деятельности по спортивно-оздоровительному направлению «</w:t>
      </w:r>
      <w:r w:rsidRPr="005C0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игры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обучающиеся </w:t>
      </w: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знать: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воздействия двигательной активности на организм человека;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оказания первой помощи;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сохранения и укрепление здоровья;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 права и права других людей;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здоровья на успешную учебную деятельность;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физических упражнений для сохранения и укрепления здоровья;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индивидуальный режим дня и соблюдать его;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физические упражнения для развития физических навыков;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своем здоровье;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коммуникативные и презентационные навыки;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медицинскую помощь при травмах;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выход из стрессовых ситуаций;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оценивать своё поведение в жизненных ситуациях;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за свои поступки;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отстаивать свою нравственную позицию в ситуации выбора.</w:t>
      </w:r>
    </w:p>
    <w:p w:rsidR="005D057C" w:rsidRPr="005C0686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реализация программы внеурочной деятельности по спортивно-оздоровительному направлению «Спортивные игры» обучающиеся </w:t>
      </w: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смогут получить знания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 спортивных игр в развитии физических способно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и совершенствовании функциональных возможностей организма занимающихся;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безопасного поведения во время занятий спортивными играми;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разучиваемых технических приёмов игр и основы правильной техники;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типичные ошибки при выполнении техниче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приёмов и тактических действий;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развития физических способностей (скоростных, скоростно-силовых, координационных, вынос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ливости, гибкости);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упражнения (двигательные тесты) для оценки физической и технической подготовленности и тре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технике и правилам их выполнения;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основное содержание правил соревнований по спортивным играм;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жесты судьи</w:t>
      </w:r>
      <w:r w:rsidRPr="005C0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спортивных игр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упражнения, подвижные игры и эстафеты с элементами</w:t>
      </w:r>
      <w:r w:rsidRPr="005C0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 игр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научиться: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меры безопасности и правила профилактики травматизма на занятиях спортивными играм</w:t>
      </w:r>
      <w:r w:rsidRPr="005C0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технические приёмы и тактические дей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своё самочувствие (функциональное со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организма) на занятиях спортивными играми;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 спортивные игры с соблюдением основных правил;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демонстрировать жесты судьи спортивных игр;</w:t>
      </w:r>
    </w:p>
    <w:p w:rsidR="005D057C" w:rsidRPr="005C0686" w:rsidRDefault="005D057C" w:rsidP="005D057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судейство спортивных игр.</w:t>
      </w:r>
    </w:p>
    <w:p w:rsidR="005D057C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показатель реализации программы «Спортивные игры»</w:t>
      </w:r>
      <w:r w:rsidRPr="005C06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5D057C" w:rsidRPr="00A14849" w:rsidRDefault="005D057C" w:rsidP="005D057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7C" w:rsidRDefault="005D057C" w:rsidP="005D05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 физического воспитания учащихся с ОВЗ: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физического воспитания учащихся с ОВЗ являются укрепление здоровья, ликвидация или стойкая компенсация нарушений вызванных заболеванием; 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показателей физического развития; 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жизненно важных двигательных умений, навыков и качеств; </w:t>
      </w:r>
    </w:p>
    <w:p w:rsidR="005D057C" w:rsidRPr="0022428D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постепенная адаптация организма к воздействию физических нагрузок,                        расширение диапазона функциональных возможностей физиологических систем организма; 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физической и умственной работоспособности; 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 и повышение сопротивляемости защитных сил организма; 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волевых качеств личности и интереса к регулярным занятиям физической культурой; </w:t>
      </w:r>
    </w:p>
    <w:p w:rsidR="005D057C" w:rsidRPr="0022428D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воспитание сознательного и активного отношения к ценности здоровья и  здоровому образу жизни; </w:t>
      </w:r>
    </w:p>
    <w:p w:rsidR="005D057C" w:rsidRPr="0022428D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2428D">
        <w:rPr>
          <w:sz w:val="28"/>
          <w:szCs w:val="28"/>
        </w:rPr>
        <w:t xml:space="preserve">овладение комплексами упражнений, благотворно воздействующими на состояние организма обучающегося с учетом его заболевания; 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правилам подбора, выполнения и самостоятельного формирования комплекса упражнений утренней гимнастики с учетом рекомендаций врача и педагога; </w:t>
      </w:r>
    </w:p>
    <w:p w:rsidR="005D057C" w:rsidRDefault="005D057C" w:rsidP="005D05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 личной гигиены, рационального режима труда и отдыха, полноценного и рационального питания. </w:t>
      </w:r>
    </w:p>
    <w:p w:rsidR="005D057C" w:rsidRPr="00A14849" w:rsidRDefault="005D057C" w:rsidP="005D057C">
      <w:pPr>
        <w:pStyle w:val="Default"/>
        <w:ind w:left="720"/>
        <w:jc w:val="both"/>
        <w:rPr>
          <w:sz w:val="28"/>
          <w:szCs w:val="28"/>
        </w:rPr>
      </w:pPr>
    </w:p>
    <w:p w:rsidR="005D057C" w:rsidRDefault="005D057C" w:rsidP="005D0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предмета,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057C" w:rsidRPr="00F036BD" w:rsidRDefault="005D057C" w:rsidP="005D0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базисным учебным планом на изучении физической культуры отводиться три часа в неделю. Третий час физической культуры используется для реализации оздоровительной деятельности обучающихся в форме упражнений для формирования правильной осанки, подвижных и спортивных игр, а также для углублённой подготовки к сдаче нормативов Всероссийского физкультурно-спортивного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 «Готов к труду и обороне».</w:t>
      </w:r>
    </w:p>
    <w:p w:rsidR="005D057C" w:rsidRPr="005C0686" w:rsidRDefault="005D057C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 – 10</w:t>
      </w: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5D057C" w:rsidRPr="008E03CA" w:rsidRDefault="005D057C" w:rsidP="005D05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8E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занятие: история развития футбола, игры в мяч в </w:t>
      </w:r>
      <w:r w:rsidRPr="008E03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истории человечества, клубный футбол в стране и за рубежом, </w:t>
      </w:r>
      <w:r w:rsidRPr="008E0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</w:t>
      </w:r>
    </w:p>
    <w:p w:rsidR="005D057C" w:rsidRPr="008E03CA" w:rsidRDefault="005D057C" w:rsidP="005D05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E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футбол: футбольное поле, мяч, экипировка футболистов. Общая физическая подготовка: двигательная активность спортсменов. Подвижные игры, бег и беговые упражнения. Скоростно-силовая подготовка.</w:t>
      </w:r>
    </w:p>
    <w:p w:rsidR="005D057C" w:rsidRPr="008E03CA" w:rsidRDefault="005D057C" w:rsidP="005D05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E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физическая подготовка: развития силы удара по мячу средней частью подъема ноги на дальность и точность. «Круговая тренировка» - основная форма развития физических качеств.</w:t>
      </w:r>
    </w:p>
    <w:p w:rsidR="005D057C" w:rsidRDefault="005D057C" w:rsidP="005D05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футбол: классификация и терминология технических приёмов в футболе. Удары по мячу, их модификация.   Остановки   и   обработки   мяча   в   игровых условиях.   Ведение   мяча,   обводка,   финты,   отбор   мяча, вбрасывание мяча из аута.</w:t>
      </w:r>
    </w:p>
    <w:p w:rsidR="005D057C" w:rsidRPr="008E03CA" w:rsidRDefault="005D057C" w:rsidP="005D05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игры в футбол: тактика как система игровых построений команды. </w:t>
      </w:r>
      <w:r w:rsidRPr="008E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игры и соревнования.</w:t>
      </w:r>
    </w:p>
    <w:p w:rsidR="005D057C" w:rsidRDefault="005D057C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57C" w:rsidRPr="005C0686" w:rsidRDefault="005D057C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Волейбол – 12 часов</w:t>
      </w: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нападения. Действия без мяча. Перемещения и стойки.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мячом. Передача мяча двумя руками. Передача на точность. Встречная передача.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одача мяча: нижняя прямая, нижняя боковая, подача сверху.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защиты. Прием мяча: сверху двумя руками, снизу двумя руками.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действия. Прием подач. Расположение игроков при приеме.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игры и соревнования.</w:t>
      </w:r>
    </w:p>
    <w:p w:rsidR="00C952EF" w:rsidRDefault="00C952EF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2EF" w:rsidRDefault="00C952EF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2EF" w:rsidRDefault="00C952EF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57C" w:rsidRPr="005C0686" w:rsidRDefault="006A2E95" w:rsidP="005D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 – 11</w:t>
      </w:r>
      <w:r w:rsidR="005D057C"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в кольцо.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</w:r>
    </w:p>
    <w:p w:rsidR="005D057C" w:rsidRPr="005C0686" w:rsidRDefault="005D057C" w:rsidP="005D05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5D057C" w:rsidRDefault="005D057C" w:rsidP="005D05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на базе баскетбола («школа мяча», «гонка мяча», «охотники  и утки» и т.п.). </w:t>
      </w:r>
    </w:p>
    <w:p w:rsidR="005D057C" w:rsidRPr="005C0686" w:rsidRDefault="005D057C" w:rsidP="005D057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2801"/>
        <w:gridCol w:w="2942"/>
      </w:tblGrid>
      <w:tr w:rsidR="005D057C" w:rsidTr="00B8354C">
        <w:tc>
          <w:tcPr>
            <w:tcW w:w="1914" w:type="dxa"/>
            <w:vMerge w:val="restart"/>
          </w:tcPr>
          <w:p w:rsidR="005D057C" w:rsidRPr="005C0686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D057C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4" w:type="dxa"/>
            <w:vMerge w:val="restart"/>
          </w:tcPr>
          <w:p w:rsidR="005D057C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5743" w:type="dxa"/>
            <w:gridSpan w:val="2"/>
          </w:tcPr>
          <w:p w:rsidR="005D057C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D057C" w:rsidTr="00B8354C">
        <w:tc>
          <w:tcPr>
            <w:tcW w:w="1914" w:type="dxa"/>
            <w:vMerge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Всего</w:t>
            </w:r>
          </w:p>
        </w:tc>
        <w:tc>
          <w:tcPr>
            <w:tcW w:w="2942" w:type="dxa"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5C0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</w:tr>
      <w:tr w:rsidR="005D057C" w:rsidTr="00B8354C">
        <w:tc>
          <w:tcPr>
            <w:tcW w:w="1914" w:type="dxa"/>
          </w:tcPr>
          <w:p w:rsidR="005D057C" w:rsidRPr="00BE4ACF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</w:t>
            </w:r>
            <w:r w:rsidRPr="005C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</w:t>
            </w:r>
          </w:p>
        </w:tc>
        <w:tc>
          <w:tcPr>
            <w:tcW w:w="2801" w:type="dxa"/>
          </w:tcPr>
          <w:p w:rsidR="005D057C" w:rsidRPr="00BE4ACF" w:rsidRDefault="006A2E95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2" w:type="dxa"/>
            <w:vMerge w:val="restart"/>
          </w:tcPr>
          <w:p w:rsidR="005D057C" w:rsidRPr="00BE4ACF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процессе занятий.</w:t>
            </w:r>
          </w:p>
        </w:tc>
      </w:tr>
      <w:tr w:rsidR="005D057C" w:rsidTr="00B8354C">
        <w:tc>
          <w:tcPr>
            <w:tcW w:w="1914" w:type="dxa"/>
          </w:tcPr>
          <w:p w:rsidR="005D057C" w:rsidRPr="00BE4ACF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801" w:type="dxa"/>
          </w:tcPr>
          <w:p w:rsidR="005D057C" w:rsidRPr="00BE4ACF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2" w:type="dxa"/>
            <w:vMerge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057C" w:rsidTr="00B8354C">
        <w:tc>
          <w:tcPr>
            <w:tcW w:w="1914" w:type="dxa"/>
          </w:tcPr>
          <w:p w:rsidR="005D057C" w:rsidRPr="00BE4ACF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801" w:type="dxa"/>
          </w:tcPr>
          <w:p w:rsidR="005D057C" w:rsidRPr="00BE4ACF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A2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vMerge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057C" w:rsidTr="00B8354C">
        <w:tc>
          <w:tcPr>
            <w:tcW w:w="1914" w:type="dxa"/>
          </w:tcPr>
          <w:p w:rsidR="005D057C" w:rsidRPr="00BE4ACF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01" w:type="dxa"/>
          </w:tcPr>
          <w:p w:rsidR="005D057C" w:rsidRPr="00BE4ACF" w:rsidRDefault="005D057C" w:rsidP="00B83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E1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vMerge/>
          </w:tcPr>
          <w:p w:rsidR="005D057C" w:rsidRDefault="005D057C" w:rsidP="00B83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057C" w:rsidRDefault="005D057C" w:rsidP="005D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57C" w:rsidRPr="005C0686" w:rsidRDefault="005D057C" w:rsidP="005D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C9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5C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10379" w:type="dxa"/>
        <w:jc w:val="center"/>
        <w:tblLayout w:type="fixed"/>
        <w:tblLook w:val="04A0"/>
      </w:tblPr>
      <w:tblGrid>
        <w:gridCol w:w="1053"/>
        <w:gridCol w:w="5782"/>
        <w:gridCol w:w="1899"/>
        <w:gridCol w:w="1645"/>
      </w:tblGrid>
      <w:tr w:rsidR="005D057C" w:rsidRPr="000079CE" w:rsidTr="00B8354C">
        <w:trPr>
          <w:trHeight w:val="555"/>
          <w:jc w:val="center"/>
        </w:trPr>
        <w:tc>
          <w:tcPr>
            <w:tcW w:w="1053" w:type="dxa"/>
            <w:vMerge w:val="restart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782" w:type="dxa"/>
            <w:vMerge w:val="restart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99" w:type="dxa"/>
            <w:vMerge w:val="restart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 темы</w:t>
            </w:r>
          </w:p>
        </w:tc>
        <w:tc>
          <w:tcPr>
            <w:tcW w:w="1645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сроки </w:t>
            </w:r>
          </w:p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(и /или коррекция)</w:t>
            </w:r>
          </w:p>
        </w:tc>
      </w:tr>
      <w:tr w:rsidR="005D057C" w:rsidRPr="000079CE" w:rsidTr="00B8354C">
        <w:trPr>
          <w:trHeight w:val="555"/>
          <w:jc w:val="center"/>
        </w:trPr>
        <w:tc>
          <w:tcPr>
            <w:tcW w:w="1053" w:type="dxa"/>
            <w:vMerge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vMerge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057C" w:rsidRPr="000079CE" w:rsidRDefault="005D057C" w:rsidP="00B835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057C" w:rsidRPr="000079CE" w:rsidTr="00B8354C">
        <w:trPr>
          <w:trHeight w:val="70"/>
          <w:jc w:val="center"/>
        </w:trPr>
        <w:tc>
          <w:tcPr>
            <w:tcW w:w="10379" w:type="dxa"/>
            <w:gridSpan w:val="4"/>
          </w:tcPr>
          <w:p w:rsidR="005D057C" w:rsidRPr="000079CE" w:rsidRDefault="006A2E95" w:rsidP="00B835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Футбол (10</w:t>
            </w:r>
            <w:r w:rsidR="005D057C" w:rsidRPr="00007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Инструктаж по ТБ на занятиях футболом. </w:t>
            </w: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правила игры.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D057C" w:rsidRPr="007A2AFE" w:rsidRDefault="003A7DD1" w:rsidP="00B835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 (2)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бег и беговые упражнения. Скоростно-силовая подготовка.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D057C" w:rsidRPr="007A2AFE" w:rsidRDefault="003A7DD1" w:rsidP="00B835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3 (3)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с перемещениями и исходными положениями, техника передачи мяча.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57C" w:rsidRPr="007A2AFE" w:rsidRDefault="003A7DD1" w:rsidP="00B835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4 (4)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остановки и передачи мяча. Учебная игра «Футбол».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57C" w:rsidRPr="007A2AFE" w:rsidRDefault="003A7DD1" w:rsidP="00B835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(5)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различными способами. </w:t>
            </w: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«Футбол».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6 (6)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 w:rsidR="00353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7 (7)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 серединой подъ</w:t>
            </w: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ема. Игровые задания.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8 (8)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5CC"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70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9 (9)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упражнения. Игра «Футбол».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70"/>
          <w:jc w:val="center"/>
        </w:trPr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10 (10)</w:t>
            </w: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5D057C" w:rsidRPr="000079CE" w:rsidRDefault="006A2E95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учебная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B31EF8" w:rsidRDefault="003A7DD1" w:rsidP="00B835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131"/>
          <w:jc w:val="center"/>
        </w:trPr>
        <w:tc>
          <w:tcPr>
            <w:tcW w:w="10379" w:type="dxa"/>
            <w:gridSpan w:val="4"/>
            <w:tcBorders>
              <w:bottom w:val="single" w:sz="4" w:space="0" w:color="000000" w:themeColor="text1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 (12 часов)</w:t>
            </w: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11 (1)</w:t>
            </w:r>
          </w:p>
        </w:tc>
        <w:tc>
          <w:tcPr>
            <w:tcW w:w="5782" w:type="dxa"/>
          </w:tcPr>
          <w:p w:rsidR="005D057C" w:rsidRPr="000079CE" w:rsidRDefault="006A2E95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на занятиях волейболом. История возникновения игры 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12 (2)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D057C" w:rsidRPr="005C0686" w:rsidRDefault="004F6F5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="003A7DD1"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13 (3)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Стойки с перемещениями и исходными положениями, техника передачи мяча снизу – сверху в парах.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209"/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14 (4)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сверху после перемещения.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828"/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15 (5)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и нижняя передача мяча в парах, эстафета с элементами волейбола (верхней и нижней передачами мяча)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16 (6)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мяча кулаком через сетку, тактика верхней и нижней передачи мяча. Учебная игра «Волейбол».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17 (7)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тренировка, подготовка к сдаче «ГТО».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18 (8)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мяча снизу, сочетание первой и второй передачи мяча. Учебная игра с заданием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19 (9)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сверху и снизу в сочетании                              с перемещениями, прием мяча снизу, техника прямой нижней подачи. Пионербол с элементами волейбола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20 (10)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 упражнения в передаче, эстафеты                         с элементами волейбола Учебная игра по </w:t>
            </w: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упрощенным правилам.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05.02-09.02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(11)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волейбол по упрощенным правилам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22 (12)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«Перестрелка». Учебная игра «Волейбол».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70"/>
          <w:jc w:val="center"/>
        </w:trPr>
        <w:tc>
          <w:tcPr>
            <w:tcW w:w="10379" w:type="dxa"/>
            <w:gridSpan w:val="4"/>
          </w:tcPr>
          <w:p w:rsidR="005D057C" w:rsidRPr="000079CE" w:rsidRDefault="005D057C" w:rsidP="00B835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 (1</w:t>
            </w:r>
            <w:r w:rsidR="006A2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007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23(1)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на занятиях баскетболом. История возникновения игры баскетбол.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645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24(2)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игры. Организация и проведение соревнований по баскетболу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25(3)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с перемещениями и исходными положениями, техника ловли и передачи мяча в парах.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90"/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26(4)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Подготовка к сдаче норм ГТО.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27(5)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                  (в парах, тройках, квадрате, круге).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28(6)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70"/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29(7)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Подготовка к сдаче норм ГТО.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30(8)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A7DD1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996"/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31(9)</w:t>
            </w:r>
          </w:p>
        </w:tc>
        <w:tc>
          <w:tcPr>
            <w:tcW w:w="5782" w:type="dxa"/>
          </w:tcPr>
          <w:p w:rsidR="005D057C" w:rsidRPr="000079CE" w:rsidRDefault="006A2E95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броски. Учебная игра4х4.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trHeight w:val="70"/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32(10)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Оздоровительная деятельность подготовка в сдаче норм ГТО.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7C" w:rsidRPr="000079CE" w:rsidTr="00B8354C">
        <w:trPr>
          <w:jc w:val="center"/>
        </w:trPr>
        <w:tc>
          <w:tcPr>
            <w:tcW w:w="1053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33(11)</w:t>
            </w:r>
          </w:p>
        </w:tc>
        <w:tc>
          <w:tcPr>
            <w:tcW w:w="5782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9CE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баскетболу.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D057C" w:rsidRPr="005C0686" w:rsidRDefault="003A7DD1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645" w:type="dxa"/>
          </w:tcPr>
          <w:p w:rsidR="005D057C" w:rsidRPr="000079CE" w:rsidRDefault="005D057C" w:rsidP="00B835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57C" w:rsidRDefault="005D057C" w:rsidP="005D057C">
      <w:pPr>
        <w:rPr>
          <w:rFonts w:ascii="Times New Roman" w:hAnsi="Times New Roman" w:cs="Times New Roman"/>
          <w:b/>
          <w:sz w:val="28"/>
          <w:szCs w:val="28"/>
        </w:rPr>
      </w:pPr>
    </w:p>
    <w:p w:rsidR="003A7DD1" w:rsidRPr="003A7DD1" w:rsidRDefault="003A7DD1" w:rsidP="003A7D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A7DD1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3A7DD1" w:rsidRPr="003A7DD1" w:rsidRDefault="003A7DD1" w:rsidP="003A7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DD1">
        <w:rPr>
          <w:rFonts w:ascii="Times New Roman" w:eastAsia="Calibri" w:hAnsi="Times New Roman" w:cs="Times New Roman"/>
          <w:sz w:val="28"/>
          <w:szCs w:val="28"/>
        </w:rPr>
        <w:t>Протокол заседания школьного</w:t>
      </w:r>
    </w:p>
    <w:p w:rsidR="003A7DD1" w:rsidRPr="003A7DD1" w:rsidRDefault="003A7DD1" w:rsidP="003A7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DD1">
        <w:rPr>
          <w:rFonts w:ascii="Times New Roman" w:eastAsia="Calibri" w:hAnsi="Times New Roman" w:cs="Times New Roman"/>
          <w:sz w:val="28"/>
          <w:szCs w:val="28"/>
        </w:rPr>
        <w:t>методического объединения учителей</w:t>
      </w:r>
    </w:p>
    <w:p w:rsidR="003A7DD1" w:rsidRPr="003A7DD1" w:rsidRDefault="003A7DD1" w:rsidP="003A7DD1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7DD1">
        <w:rPr>
          <w:rFonts w:ascii="Times New Roman" w:eastAsia="Calibri" w:hAnsi="Times New Roman" w:cs="Times New Roman"/>
          <w:sz w:val="28"/>
          <w:szCs w:val="28"/>
          <w:u w:val="single"/>
        </w:rPr>
        <w:t>Физической культуры и ОБЖ</w:t>
      </w:r>
    </w:p>
    <w:p w:rsidR="003A7DD1" w:rsidRPr="003A7DD1" w:rsidRDefault="003A7DD1" w:rsidP="003A7DD1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DD1">
        <w:rPr>
          <w:rFonts w:ascii="Times New Roman" w:eastAsia="Calibri" w:hAnsi="Times New Roman" w:cs="Times New Roman"/>
          <w:sz w:val="28"/>
          <w:szCs w:val="28"/>
        </w:rPr>
        <w:t xml:space="preserve">            название цикла предметов</w:t>
      </w:r>
    </w:p>
    <w:p w:rsidR="003A7DD1" w:rsidRPr="003A7DD1" w:rsidRDefault="003A7DD1" w:rsidP="003A7DD1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DD1">
        <w:rPr>
          <w:rFonts w:ascii="Times New Roman" w:eastAsia="Calibri" w:hAnsi="Times New Roman" w:cs="Times New Roman"/>
          <w:sz w:val="28"/>
          <w:szCs w:val="28"/>
        </w:rPr>
        <w:t xml:space="preserve">от 25 </w:t>
      </w:r>
      <w:r w:rsidRPr="003A7D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августа </w:t>
      </w:r>
      <w:r w:rsidRPr="003A7DD1">
        <w:rPr>
          <w:rFonts w:ascii="Times New Roman" w:eastAsia="Calibri" w:hAnsi="Times New Roman" w:cs="Times New Roman"/>
          <w:sz w:val="28"/>
          <w:szCs w:val="28"/>
        </w:rPr>
        <w:t xml:space="preserve"> 2023г.</w:t>
      </w:r>
    </w:p>
    <w:p w:rsidR="003A7DD1" w:rsidRPr="003A7DD1" w:rsidRDefault="003A7DD1" w:rsidP="003A7DD1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DD1" w:rsidRPr="003A7DD1" w:rsidRDefault="003A7DD1" w:rsidP="003A7D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DD1">
        <w:rPr>
          <w:rFonts w:ascii="Times New Roman" w:eastAsia="Calibri" w:hAnsi="Times New Roman" w:cs="Times New Roman"/>
          <w:sz w:val="28"/>
          <w:szCs w:val="28"/>
        </w:rPr>
        <w:t>№  1</w:t>
      </w:r>
    </w:p>
    <w:p w:rsidR="003A7DD1" w:rsidRPr="003A7DD1" w:rsidRDefault="003A7DD1" w:rsidP="003A7D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DD1" w:rsidRPr="003A7DD1" w:rsidRDefault="003A7DD1" w:rsidP="003A7D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DD1" w:rsidRPr="003A7DD1" w:rsidRDefault="003A7DD1" w:rsidP="003A7D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7DD1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3A7DD1" w:rsidRPr="003A7DD1" w:rsidRDefault="003A7DD1" w:rsidP="003A7D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7DD1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r w:rsidRPr="003A7DD1">
        <w:rPr>
          <w:rFonts w:ascii="Times New Roman" w:eastAsia="Calibri" w:hAnsi="Times New Roman" w:cs="Times New Roman"/>
          <w:sz w:val="28"/>
          <w:szCs w:val="28"/>
          <w:u w:val="single"/>
        </w:rPr>
        <w:t>УР</w:t>
      </w:r>
    </w:p>
    <w:p w:rsidR="003A7DD1" w:rsidRPr="003A7DD1" w:rsidRDefault="003A7DD1" w:rsidP="003A7D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A7DD1" w:rsidRPr="003A7DD1" w:rsidRDefault="003A7DD1" w:rsidP="003A7DD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7DD1">
        <w:rPr>
          <w:rFonts w:ascii="Times New Roman" w:eastAsia="Calibri" w:hAnsi="Times New Roman" w:cs="Times New Roman"/>
          <w:sz w:val="28"/>
          <w:szCs w:val="28"/>
          <w:u w:val="single"/>
        </w:rPr>
        <w:t>Бурдина П.П.</w:t>
      </w:r>
      <w:r w:rsidRPr="003A7DD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A7DD1" w:rsidRPr="003A7DD1" w:rsidRDefault="003A7DD1" w:rsidP="003A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D1">
        <w:rPr>
          <w:rFonts w:ascii="Times New Roman" w:eastAsia="Calibri" w:hAnsi="Times New Roman" w:cs="Times New Roman"/>
          <w:sz w:val="28"/>
          <w:szCs w:val="28"/>
          <w:u w:val="single"/>
        </w:rPr>
        <w:t>28 августа</w:t>
      </w:r>
      <w:r w:rsidRPr="003A7DD1">
        <w:rPr>
          <w:rFonts w:ascii="Times New Roman" w:eastAsia="Calibri" w:hAnsi="Times New Roman" w:cs="Times New Roman"/>
          <w:sz w:val="28"/>
          <w:szCs w:val="28"/>
        </w:rPr>
        <w:t xml:space="preserve">  2023г</w:t>
      </w:r>
    </w:p>
    <w:p w:rsidR="005D057C" w:rsidRDefault="005D057C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95" w:rsidRDefault="006A2E95" w:rsidP="005D0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95" w:rsidRDefault="006A2E95" w:rsidP="005D0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EF" w:rsidRDefault="00C952EF" w:rsidP="005D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52EF" w:rsidSect="00A8436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DF" w:rsidRDefault="00D45CDF" w:rsidP="00755597">
      <w:pPr>
        <w:spacing w:after="0" w:line="240" w:lineRule="auto"/>
      </w:pPr>
      <w:r>
        <w:separator/>
      </w:r>
    </w:p>
  </w:endnote>
  <w:endnote w:type="continuationSeparator" w:id="0">
    <w:p w:rsidR="00D45CDF" w:rsidRDefault="00D45CDF" w:rsidP="007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552023"/>
      <w:docPartObj>
        <w:docPartGallery w:val="Page Numbers (Bottom of Page)"/>
        <w:docPartUnique/>
      </w:docPartObj>
    </w:sdtPr>
    <w:sdtContent>
      <w:p w:rsidR="00A84361" w:rsidRDefault="00971987">
        <w:pPr>
          <w:pStyle w:val="a5"/>
          <w:jc w:val="right"/>
        </w:pPr>
        <w:r>
          <w:fldChar w:fldCharType="begin"/>
        </w:r>
        <w:r w:rsidR="005D057C">
          <w:instrText>PAGE   \* MERGEFORMAT</w:instrText>
        </w:r>
        <w:r>
          <w:fldChar w:fldCharType="separate"/>
        </w:r>
        <w:r w:rsidR="008415B7">
          <w:rPr>
            <w:noProof/>
          </w:rPr>
          <w:t>10</w:t>
        </w:r>
        <w:r>
          <w:fldChar w:fldCharType="end"/>
        </w:r>
      </w:p>
    </w:sdtContent>
  </w:sdt>
  <w:p w:rsidR="00A84361" w:rsidRDefault="00D45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DF" w:rsidRDefault="00D45CDF" w:rsidP="00755597">
      <w:pPr>
        <w:spacing w:after="0" w:line="240" w:lineRule="auto"/>
      </w:pPr>
      <w:r>
        <w:separator/>
      </w:r>
    </w:p>
  </w:footnote>
  <w:footnote w:type="continuationSeparator" w:id="0">
    <w:p w:rsidR="00D45CDF" w:rsidRDefault="00D45CDF" w:rsidP="0075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57C"/>
    <w:rsid w:val="000301E9"/>
    <w:rsid w:val="000E1B74"/>
    <w:rsid w:val="002E151B"/>
    <w:rsid w:val="003535CC"/>
    <w:rsid w:val="00364141"/>
    <w:rsid w:val="003A7DD1"/>
    <w:rsid w:val="003B12D4"/>
    <w:rsid w:val="00455FF0"/>
    <w:rsid w:val="00460F86"/>
    <w:rsid w:val="004B7D94"/>
    <w:rsid w:val="004F6F5C"/>
    <w:rsid w:val="00574F88"/>
    <w:rsid w:val="005D057C"/>
    <w:rsid w:val="00633D1A"/>
    <w:rsid w:val="006A2E95"/>
    <w:rsid w:val="00755597"/>
    <w:rsid w:val="00790C82"/>
    <w:rsid w:val="007976B2"/>
    <w:rsid w:val="008415B7"/>
    <w:rsid w:val="00903198"/>
    <w:rsid w:val="00971987"/>
    <w:rsid w:val="00A22538"/>
    <w:rsid w:val="00AE097D"/>
    <w:rsid w:val="00AF4D2B"/>
    <w:rsid w:val="00B75017"/>
    <w:rsid w:val="00BD2458"/>
    <w:rsid w:val="00BD3A52"/>
    <w:rsid w:val="00C952EF"/>
    <w:rsid w:val="00D45CDF"/>
    <w:rsid w:val="00E210D3"/>
    <w:rsid w:val="00E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JIKAN" w:eastAsiaTheme="minorHAnsi" w:hAnsi="TAJIK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7C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57C"/>
    <w:pPr>
      <w:ind w:left="720"/>
      <w:contextualSpacing/>
    </w:pPr>
  </w:style>
  <w:style w:type="paragraph" w:customStyle="1" w:styleId="Default">
    <w:name w:val="Default"/>
    <w:uiPriority w:val="99"/>
    <w:rsid w:val="005D057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57C"/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5D057C"/>
    <w:pPr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59EA-4287-446C-B2A0-1D091A99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2023-09-11T13:16:00Z</dcterms:created>
  <dcterms:modified xsi:type="dcterms:W3CDTF">2023-09-11T13:16:00Z</dcterms:modified>
</cp:coreProperties>
</file>