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bookmarkStart w:id="0" w:name="_GoBack"/>
      <w:bookmarkEnd w:id="0"/>
      <w:r w:rsidRPr="006F2D3D"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Российской Федерации"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приказом ФГБОУ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"Средняя школа-интернат 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МИД России"</w:t>
      </w:r>
    </w:p>
    <w:p w:rsidR="007B7298" w:rsidRPr="00C83153" w:rsidRDefault="007B7298" w:rsidP="007B7298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>от _</w:t>
      </w:r>
      <w:r w:rsidRPr="00C83153">
        <w:rPr>
          <w:rFonts w:eastAsia="Calibri"/>
          <w:sz w:val="24"/>
          <w:szCs w:val="24"/>
          <w:u w:val="single"/>
        </w:rPr>
        <w:t>2</w:t>
      </w:r>
      <w:r w:rsidR="00961CEC">
        <w:rPr>
          <w:rFonts w:eastAsia="Calibri"/>
          <w:sz w:val="24"/>
          <w:szCs w:val="24"/>
          <w:u w:val="single"/>
        </w:rPr>
        <w:t>6</w:t>
      </w:r>
      <w:r w:rsidRPr="00C83153">
        <w:rPr>
          <w:rFonts w:eastAsia="Calibri"/>
          <w:sz w:val="24"/>
          <w:szCs w:val="24"/>
        </w:rPr>
        <w:t xml:space="preserve">_   </w:t>
      </w:r>
      <w:r w:rsidRPr="00C83153">
        <w:rPr>
          <w:rFonts w:eastAsia="Calibri"/>
          <w:sz w:val="24"/>
          <w:szCs w:val="24"/>
          <w:u w:val="single"/>
        </w:rPr>
        <w:t>августа  202</w:t>
      </w:r>
      <w:r w:rsidR="00961CEC">
        <w:rPr>
          <w:rFonts w:eastAsia="Calibri"/>
          <w:sz w:val="24"/>
          <w:szCs w:val="24"/>
          <w:u w:val="single"/>
        </w:rPr>
        <w:t>5</w:t>
      </w:r>
      <w:r w:rsidRPr="00C83153">
        <w:rPr>
          <w:rFonts w:eastAsia="Calibri"/>
          <w:sz w:val="24"/>
          <w:szCs w:val="24"/>
          <w:u w:val="single"/>
        </w:rPr>
        <w:t xml:space="preserve"> г.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C83153">
        <w:rPr>
          <w:rFonts w:eastAsia="Calibri"/>
          <w:sz w:val="24"/>
          <w:szCs w:val="24"/>
        </w:rPr>
        <w:t xml:space="preserve">№ </w:t>
      </w:r>
      <w:r w:rsidR="00961CEC">
        <w:rPr>
          <w:rFonts w:eastAsia="Calibri"/>
          <w:sz w:val="24"/>
          <w:szCs w:val="24"/>
        </w:rPr>
        <w:t>188</w:t>
      </w:r>
      <w:r w:rsidRPr="00C83153">
        <w:rPr>
          <w:rFonts w:eastAsia="Calibri"/>
          <w:sz w:val="24"/>
          <w:szCs w:val="24"/>
        </w:rPr>
        <w:t xml:space="preserve"> - ОД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B7298" w:rsidRDefault="007B7298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15B9C" w:rsidRPr="006F2D3D" w:rsidRDefault="00715B9C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>РАБОЧАЯ ПРОГРАММА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b/>
          <w:sz w:val="24"/>
          <w:szCs w:val="24"/>
          <w:u w:val="single"/>
        </w:rPr>
        <w:t>По</w:t>
      </w:r>
      <w:r w:rsidRPr="006F2D3D">
        <w:rPr>
          <w:rFonts w:eastAsia="Calibri"/>
          <w:sz w:val="24"/>
          <w:szCs w:val="24"/>
          <w:u w:val="single"/>
        </w:rPr>
        <w:t xml:space="preserve"> внеурочной деятельности «</w:t>
      </w:r>
      <w:r w:rsidR="00CF0F0B">
        <w:rPr>
          <w:rFonts w:eastAsia="Calibri"/>
          <w:sz w:val="24"/>
          <w:szCs w:val="24"/>
          <w:u w:val="single"/>
        </w:rPr>
        <w:t>Россия – мои горизонты</w:t>
      </w:r>
      <w:r w:rsidRPr="006F2D3D">
        <w:rPr>
          <w:rFonts w:eastAsia="Calibri"/>
          <w:sz w:val="24"/>
          <w:szCs w:val="24"/>
          <w:u w:val="single"/>
        </w:rPr>
        <w:t>»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на  202</w:t>
      </w:r>
      <w:r w:rsidR="00961CEC">
        <w:rPr>
          <w:rFonts w:eastAsia="Calibri"/>
          <w:sz w:val="24"/>
          <w:szCs w:val="24"/>
          <w:u w:val="single"/>
        </w:rPr>
        <w:t>5</w:t>
      </w:r>
      <w:r>
        <w:rPr>
          <w:rFonts w:eastAsia="Calibri"/>
          <w:sz w:val="24"/>
          <w:szCs w:val="24"/>
          <w:u w:val="single"/>
        </w:rPr>
        <w:t>-202</w:t>
      </w:r>
      <w:r w:rsidR="00961CEC">
        <w:rPr>
          <w:rFonts w:eastAsia="Calibri"/>
          <w:sz w:val="24"/>
          <w:szCs w:val="24"/>
          <w:u w:val="single"/>
        </w:rPr>
        <w:t>6</w:t>
      </w:r>
      <w:r>
        <w:rPr>
          <w:rFonts w:eastAsia="Calibri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/>
      </w:tblPr>
      <w:tblGrid>
        <w:gridCol w:w="4096"/>
      </w:tblGrid>
      <w:tr w:rsidR="007B7298" w:rsidRPr="006F2D3D" w:rsidTr="00FA1944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5E39A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для _____</w:t>
            </w:r>
            <w:r w:rsidR="00961CEC">
              <w:rPr>
                <w:rFonts w:eastAsia="Calibri"/>
                <w:sz w:val="24"/>
                <w:szCs w:val="24"/>
              </w:rPr>
              <w:t>10</w:t>
            </w:r>
            <w:r w:rsidRPr="006F2D3D">
              <w:rPr>
                <w:rFonts w:eastAsia="Calibri"/>
                <w:sz w:val="24"/>
                <w:szCs w:val="24"/>
              </w:rPr>
              <w:t>___класса</w:t>
            </w:r>
          </w:p>
        </w:tc>
      </w:tr>
      <w:tr w:rsidR="007B7298" w:rsidRPr="006F2D3D" w:rsidTr="00FA1944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2C3FD0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2C3FD0">
              <w:rPr>
                <w:rFonts w:ascii="Calibri" w:eastAsia="Calibri" w:hAnsi="Calibri"/>
                <w:noProof/>
                <w:lang w:eastAsia="ru-RU"/>
              </w:rPr>
              <w:pict>
                <v:line id="Прямая соединительная линия 4" o:spid="_x0000_s1026" style="position:absolute;left:0;text-align:left;z-index:251659264;visibility:visibl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7B7298" w:rsidRPr="006F2D3D"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:rsidR="007B7298" w:rsidRPr="006F2D3D" w:rsidTr="00FA1944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Pr="006F2D3D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ab/>
        <w:t>Составитель:</w:t>
      </w:r>
    </w:p>
    <w:p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5E39A8" w:rsidRDefault="00E80470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  <w:proofErr w:type="spellStart"/>
      <w:r>
        <w:rPr>
          <w:rFonts w:eastAsia="Calibri"/>
          <w:sz w:val="24"/>
          <w:szCs w:val="24"/>
          <w:u w:val="single"/>
        </w:rPr>
        <w:t>Киржаева</w:t>
      </w:r>
      <w:proofErr w:type="spellEnd"/>
      <w:r>
        <w:rPr>
          <w:rFonts w:eastAsia="Calibri"/>
          <w:sz w:val="24"/>
          <w:szCs w:val="24"/>
          <w:u w:val="single"/>
        </w:rPr>
        <w:t xml:space="preserve"> Наталья Васильевна</w:t>
      </w:r>
    </w:p>
    <w:p w:rsidR="007B7298" w:rsidRPr="006F2D3D" w:rsidRDefault="005E39A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</w:t>
      </w:r>
      <w:r w:rsidR="007B7298" w:rsidRPr="006F2D3D">
        <w:rPr>
          <w:rFonts w:eastAsia="Calibri"/>
          <w:sz w:val="24"/>
          <w:szCs w:val="24"/>
        </w:rPr>
        <w:t>(ФИО учителя, специалиста)</w:t>
      </w:r>
    </w:p>
    <w:p w:rsidR="007B7298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 xml:space="preserve">учитель </w:t>
      </w:r>
      <w:r w:rsidR="00E80470">
        <w:rPr>
          <w:rFonts w:eastAsia="Calibri"/>
          <w:sz w:val="24"/>
          <w:szCs w:val="24"/>
          <w:u w:val="single"/>
        </w:rPr>
        <w:t>географии</w:t>
      </w:r>
      <w:r>
        <w:rPr>
          <w:rFonts w:eastAsia="Calibri"/>
          <w:sz w:val="24"/>
          <w:szCs w:val="24"/>
          <w:u w:val="single"/>
        </w:rPr>
        <w:t>,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 w:rsidR="00E80470">
        <w:rPr>
          <w:rFonts w:eastAsia="Calibri"/>
          <w:sz w:val="24"/>
          <w:szCs w:val="24"/>
          <w:u w:val="single"/>
        </w:rPr>
        <w:t>11</w:t>
      </w:r>
      <w:r>
        <w:rPr>
          <w:rFonts w:eastAsia="Calibri"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sz w:val="24"/>
          <w:szCs w:val="24"/>
          <w:u w:val="single"/>
        </w:rPr>
        <w:t>кл</w:t>
      </w:r>
      <w:proofErr w:type="spellEnd"/>
      <w:r>
        <w:rPr>
          <w:rFonts w:eastAsia="Calibri"/>
          <w:sz w:val="24"/>
          <w:szCs w:val="24"/>
          <w:u w:val="single"/>
        </w:rPr>
        <w:t>.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202</w:t>
      </w:r>
      <w:r w:rsidR="00961CEC">
        <w:rPr>
          <w:rFonts w:eastAsia="Calibri"/>
          <w:sz w:val="24"/>
          <w:szCs w:val="24"/>
        </w:rPr>
        <w:t>5</w:t>
      </w:r>
    </w:p>
    <w:p w:rsidR="00246609" w:rsidRDefault="00246609"/>
    <w:p w:rsidR="007B7298" w:rsidRDefault="007B7298"/>
    <w:p w:rsidR="00715B9C" w:rsidRPr="00715B9C" w:rsidRDefault="00F67834" w:rsidP="00715B9C">
      <w:pPr>
        <w:pStyle w:val="a3"/>
        <w:numPr>
          <w:ilvl w:val="0"/>
          <w:numId w:val="2"/>
        </w:numPr>
        <w:spacing w:before="161" w:line="360" w:lineRule="auto"/>
        <w:rPr>
          <w:b/>
          <w:sz w:val="24"/>
        </w:rPr>
      </w:pPr>
      <w:r w:rsidRPr="00715B9C">
        <w:rPr>
          <w:b/>
          <w:sz w:val="24"/>
        </w:rPr>
        <w:lastRenderedPageBreak/>
        <w:t xml:space="preserve">Пояснительная записка </w:t>
      </w:r>
    </w:p>
    <w:p w:rsidR="00715B9C" w:rsidRPr="00715B9C" w:rsidRDefault="00F67834" w:rsidP="00715B9C">
      <w:pPr>
        <w:pStyle w:val="a3"/>
        <w:spacing w:before="161" w:line="360" w:lineRule="auto"/>
        <w:ind w:left="0" w:right="147"/>
        <w:rPr>
          <w:sz w:val="24"/>
        </w:rPr>
      </w:pPr>
      <w:r w:rsidRPr="00715B9C">
        <w:rPr>
          <w:sz w:val="24"/>
        </w:rPr>
        <w:t xml:space="preserve">Рабочая программа курса внеурочной деятельности «Россия – мои горизонты» (далее, соответственно – Программа, Курс) составлена на основе: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29 декабря 2012 г. № 273-ФЗ «Об образовании в Российской Федерации».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24 июля 1998 г. № 124-ФЗ «Об основных гарантиях прав ребенка в Российской Федерации».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Приказа </w:t>
      </w:r>
      <w:proofErr w:type="spellStart"/>
      <w:r w:rsidRPr="00715B9C">
        <w:rPr>
          <w:sz w:val="24"/>
        </w:rPr>
        <w:t>Минпросвещения</w:t>
      </w:r>
      <w:proofErr w:type="spellEnd"/>
      <w:r w:rsidRPr="00715B9C">
        <w:rPr>
          <w:sz w:val="24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12 декабря 2023 г. № 565 (ред. от 08 августа 2024 г.) «О занятости населения в Российской Федерации» (статья 58).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 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Федеральной образовательной программы основного общего образования, утвержденной </w:t>
      </w:r>
      <w:r w:rsidRPr="00715B9C">
        <w:rPr>
          <w:sz w:val="24"/>
        </w:rPr>
        <w:lastRenderedPageBreak/>
        <w:t xml:space="preserve">приказом Министерства просвещения Российской Федерации от 18 мая 2023 г. № 370.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 </w:t>
      </w:r>
    </w:p>
    <w:p w:rsidR="00715B9C" w:rsidRPr="00715B9C" w:rsidRDefault="00F67834" w:rsidP="00715B9C">
      <w:pPr>
        <w:pStyle w:val="a3"/>
        <w:spacing w:before="161" w:line="360" w:lineRule="auto"/>
        <w:ind w:left="0" w:right="147"/>
        <w:rPr>
          <w:sz w:val="24"/>
        </w:rPr>
      </w:pPr>
      <w:r w:rsidRPr="00715B9C">
        <w:rPr>
          <w:sz w:val="24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</w:t>
      </w:r>
      <w:proofErr w:type="spellStart"/>
      <w:r w:rsidRPr="00715B9C">
        <w:rPr>
          <w:sz w:val="24"/>
        </w:rPr>
        <w:t>практико</w:t>
      </w:r>
      <w:proofErr w:type="spellEnd"/>
      <w:r w:rsidRPr="00715B9C">
        <w:rPr>
          <w:sz w:val="24"/>
        </w:rPr>
        <w:t xml:space="preserve"> ориентированных и </w:t>
      </w:r>
      <w:proofErr w:type="spellStart"/>
      <w:r w:rsidRPr="00715B9C">
        <w:rPr>
          <w:sz w:val="24"/>
        </w:rPr>
        <w:t>профориентационных</w:t>
      </w:r>
      <w:proofErr w:type="spellEnd"/>
      <w:r w:rsidRPr="00715B9C">
        <w:rPr>
          <w:sz w:val="24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 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Содержание Программы определяет реализацию соответствующего направления Единой модели профориентации.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Курс предусматривает учебную нагрузку один академический час (далее – час) в неделю (34 часа в учебный год).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 </w:t>
      </w:r>
    </w:p>
    <w:p w:rsidR="00715B9C" w:rsidRPr="00715B9C" w:rsidRDefault="00F67834" w:rsidP="00715B9C">
      <w:pPr>
        <w:pStyle w:val="a3"/>
        <w:numPr>
          <w:ilvl w:val="0"/>
          <w:numId w:val="2"/>
        </w:numPr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lastRenderedPageBreak/>
        <w:t xml:space="preserve">Цели и задачи изучения курса внеурочной деятельности «Россия – мои горизонты» </w:t>
      </w:r>
    </w:p>
    <w:p w:rsid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b/>
          <w:sz w:val="24"/>
        </w:rPr>
        <w:t>Цель Курса:</w:t>
      </w:r>
      <w:r w:rsidRPr="00715B9C">
        <w:rPr>
          <w:sz w:val="24"/>
        </w:rPr>
        <w:t xml:space="preserve">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 образовательного маршрута с учетом интересов, склонностей и способностей.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b/>
          <w:sz w:val="24"/>
        </w:rPr>
        <w:t>Задачи:</w:t>
      </w:r>
      <w:r w:rsidRPr="00715B9C">
        <w:rPr>
          <w:sz w:val="24"/>
        </w:rPr>
        <w:t xml:space="preserve">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содействие формированию готовности к профессиональному самоопределению обучающихся общеобразовательных организаций;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 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715B9C" w:rsidRPr="00715B9C" w:rsidRDefault="00F67834" w:rsidP="00715B9C">
      <w:pPr>
        <w:pStyle w:val="a3"/>
        <w:numPr>
          <w:ilvl w:val="0"/>
          <w:numId w:val="2"/>
        </w:numPr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491"/>
        <w:rPr>
          <w:sz w:val="24"/>
        </w:rPr>
      </w:pPr>
      <w:r w:rsidRPr="00715B9C">
        <w:rPr>
          <w:sz w:val="24"/>
        </w:rPr>
        <w:t xml:space="preserve">Настоящая Программа является частью образовательных программ основного общего образования (6 – 9 класс) и среднего общего образования (10-11 класс).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491"/>
        <w:rPr>
          <w:sz w:val="24"/>
        </w:rPr>
      </w:pPr>
      <w:r w:rsidRPr="00715B9C">
        <w:rPr>
          <w:sz w:val="24"/>
        </w:rPr>
        <w:t xml:space="preserve">Курс разработан с учетом преемственности профориентационных задач среднего общего и основного общего образования.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</w:t>
      </w:r>
      <w:r w:rsidRPr="00715B9C">
        <w:rPr>
          <w:sz w:val="24"/>
        </w:rPr>
        <w:lastRenderedPageBreak/>
        <w:t xml:space="preserve">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 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b/>
          <w:sz w:val="24"/>
        </w:rPr>
      </w:pPr>
      <w:r w:rsidRPr="00715B9C">
        <w:rPr>
          <w:b/>
          <w:sz w:val="24"/>
        </w:rPr>
        <w:t xml:space="preserve">4. Планируемые результаты освоения курса внеурочной деятельности «Россия – мои горизонты»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b/>
          <w:sz w:val="24"/>
        </w:rPr>
      </w:pPr>
      <w:r w:rsidRPr="00715B9C">
        <w:rPr>
          <w:b/>
          <w:sz w:val="24"/>
        </w:rPr>
        <w:t xml:space="preserve">4.1. Личностные результаты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гражданского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сформированность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умение взаимодействовать с социальными институтами в соответствии с их функциями и назначением.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патриотического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осознание духовных ценностей российского народа, готовность к служению и защите Отечества, ответственность за его судьбу;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lastRenderedPageBreak/>
        <w:t xml:space="preserve">‒ сформированность российской гражданской идентичности, патриотизма, уважения к своему народу, чувства ответственности перед Родиной, гордости  за свой край, свою Родину, свой язык и культуру, прошлое и настоящее многонационального народа России.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духовно-нравственного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сформированность нравственного сознания, этического поведения;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способность оценивать ситуацию и принимать осознанные решения, ориентируясь на морально-нравственные нормы и ценности;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осознание личного вклада в построение устойчивого будущего;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эстетического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эстетическое отношение к миру, включая эстетику быта, научного и технического творчества, спорта, труда и общественных отношений.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убежденность в значимости для личности и общества отечественного и мирового искусства, этнических культурных традиций и народного творчества. В сфере трудового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к труду, осознание ценности мастерства, трудолюбие;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и способность к образованию и самообразованию на протяжении всей жизни.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экологического воспитания: </w:t>
      </w:r>
    </w:p>
    <w:p w:rsidR="00B11C96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>‒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умение прогнозировать неблагоприятные экологические последствия предпринимаемых действий, предотвращать их;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планирование и осуществление действий в окружающей среде на основе знания целей </w:t>
      </w:r>
      <w:r w:rsidRPr="00715B9C">
        <w:rPr>
          <w:sz w:val="24"/>
        </w:rPr>
        <w:lastRenderedPageBreak/>
        <w:t xml:space="preserve">устойчивого развития человечества.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i/>
          <w:sz w:val="24"/>
        </w:rPr>
        <w:t xml:space="preserve">В сфере ценности научного познания: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совершенствование языковой и читательской культуры как средства взаимодействия между людьми и познания мира;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t xml:space="preserve">4.2. Метапредметные результаты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i/>
          <w:sz w:val="24"/>
        </w:rPr>
        <w:t xml:space="preserve">Познавательные УУД: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а) базовые логические действия: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самостоятельно формулировать рассматривать ее всесторонне; и актуализировать проблему,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устанавливать существенный признак или основания для сравнения, классификации и обобщения;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определять цели деятельности, задавать параметры и критерии их достижения;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выявлять закономерности и противоречия в рассматриваемых явлениях;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вносить коррективы в деятельность, оценивать соответствие результатов целям, оценивать риски последствий деятельности;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развивать креативное мышление при решении жизненных проблем;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б) базовые исследовательские действия: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навыками учебно-исследовательской и проектной деятельности, навыками разрешения проблем;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формирование научного типа мышления, владение научной терминологией, ключевыми понятиями и методами;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ставить и формулировать собственные задачи в образовательной деятельности и жизненных ситуациях;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давать оценку новым ситуациям, оценивать приобретенный опыт;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разрабатывать план решения проблемы с учетом анализа имеющихся материальных и нематериальных ресурсов;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осуществлять целенаправленный поиск переноса средств и способов действия в профессиональную среду;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уметь переносить знания в познавательную и практическую области жизнедеятельности;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уметь интегрировать знания из разных предметных областей;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выдвигать новые идеи, предлагать оригинальные подходы и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ставить проблемы и задачи, допускающие альтернативные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в) работа с информацией: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оценивать достоверность, легитимность информации, ее соответствие правовым и морально-этическим нормам;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использовать средства информационных и коммуникационных технологий в  решении когнитивных, коммуникативных и организационных задач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владеть навыками распознавания и защиты информации, информационной безопасности личности.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i/>
          <w:sz w:val="24"/>
        </w:rPr>
        <w:t xml:space="preserve"> Коммуникативные УУД: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а) общение: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осуществлять коммуникации во всех сферах жизни;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различными способами общения и взаимодействия;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аргументированно вести диалог, уметь смягчать конфликтные ситуации;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развернуто и логично излагать свою точку зрения с использованием языковых средств;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б) совместная деятельность: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понимать и использовать преимущества командной и индивидуальной работы;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выбирать тематику и методы совместных действий с учетом общих интересов, и возможностей каждого члена коллектива;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оценивать качество своего вклада и каждого участника команды в общий результат по разработанным критериям;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предлагать новые проекты, оценивать идеи с позиции новизны, оригинальности, практической значимости;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координировать и выполнять работу в условиях реального, виртуального и комбинированного взаимодействия;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sz w:val="24"/>
        </w:rPr>
        <w:t xml:space="preserve">‒ осуществлять позитивное стратегическое поведение в различных ситуациях, проявлять творчество и воображение, быть инициативным. </w:t>
      </w:r>
      <w:r w:rsidRPr="00715B9C">
        <w:rPr>
          <w:i/>
          <w:sz w:val="24"/>
        </w:rPr>
        <w:t xml:space="preserve">Регулятивные УУД: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а) самоорганизация: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самостоятельно составлять план решения проблемы с учетом имеющихся ресурсов, собственных возможностей и предпочтений;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давать оценку новым ситуациям;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расширять рамки учебного предмета на основе личных предпочтений;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делать осознанный выбор, аргументировать его, брать ответственность за решение;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оценивать приобретенный опыт;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б) самоконтроль: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давать оценку новым ситуациям, вносить коррективы в деятельность, оценивать соответствие результатов целям;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использовать приемы рефлексии для оценки ситуации, выбора верного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уметь оценивать риски и своевременно принимать решения по их снижению;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в) эмоциональный интеллект, предполагающий сформированность: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г) принятие себя и других людей: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принимать себя, понимая свои недостатки и достоинства;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принимать мотивы и аргументы других людей при анализе результатов деятельности;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признавать свое право и право других людей на ошибки;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развивать способность понимать мир с позиции другого человека.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b/>
          <w:sz w:val="24"/>
        </w:rPr>
        <w:t>4.3. Содержание курса внеурочной деятельности «Россия – мои горизонты»</w:t>
      </w:r>
      <w:r w:rsidRPr="00715B9C">
        <w:rPr>
          <w:sz w:val="24"/>
        </w:rPr>
        <w:t xml:space="preserve"> </w:t>
      </w:r>
    </w:p>
    <w:p w:rsid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b/>
          <w:sz w:val="24"/>
        </w:rPr>
        <w:t>Тема 1. Установочное занятие «Россия - мои горизонты» (1 час)</w:t>
      </w:r>
      <w:r w:rsidRPr="00715B9C">
        <w:rPr>
          <w:sz w:val="24"/>
        </w:rPr>
        <w:t xml:space="preserve"> </w:t>
      </w:r>
    </w:p>
    <w:p w:rsid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t>Тема 2. Тематическое профориентационное занятие «Открой свое будущее» (1 час)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Структура высшего образования, УГСН. Варианты образования и профессионального развития.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b/>
          <w:sz w:val="24"/>
        </w:rPr>
        <w:t>Тема 3. Тематическое профориентационное занятие «Познаю себя» (1 час)</w:t>
      </w:r>
      <w:r w:rsidRPr="00C22CFD">
        <w:rPr>
          <w:sz w:val="24"/>
        </w:rPr>
        <w:t xml:space="preserve"> Особенности диагностик на портале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 8, 10 классы) и «Мой профиль» (7, 9, 11 классы). Профессиональные склонности и профильность обучения. Роль профессиональных интересов в выборе профессиональной деятельности дополнительного образования. и профильности Персонализация общего образования. обучения, Способы 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4. Россия индустриальная: атомные технологии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</w:t>
      </w:r>
      <w:r w:rsidRPr="00C22CFD">
        <w:rPr>
          <w:sz w:val="24"/>
        </w:rPr>
        <w:lastRenderedPageBreak/>
        <w:t xml:space="preserve">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 Тема 5. Россия индустриальная: космическая отрасль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C22CFD">
        <w:rPr>
          <w:sz w:val="24"/>
        </w:rPr>
        <w:t>Спутникостроение</w:t>
      </w:r>
      <w:proofErr w:type="spellEnd"/>
      <w:r w:rsidRPr="00C22CFD">
        <w:rPr>
          <w:sz w:val="24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Общая характеристика и история отрасли </w:t>
      </w:r>
      <w:proofErr w:type="spellStart"/>
      <w:r w:rsidRPr="00C22CFD">
        <w:rPr>
          <w:sz w:val="24"/>
        </w:rPr>
        <w:t>спутникостроения</w:t>
      </w:r>
      <w:proofErr w:type="spellEnd"/>
      <w:r w:rsidRPr="00C22CFD">
        <w:rPr>
          <w:sz w:val="24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C22CFD">
        <w:rPr>
          <w:sz w:val="24"/>
        </w:rPr>
        <w:t>спутникостроения</w:t>
      </w:r>
      <w:proofErr w:type="spellEnd"/>
      <w:r w:rsidRPr="00C22CFD">
        <w:rPr>
          <w:sz w:val="24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C22CFD">
        <w:rPr>
          <w:sz w:val="24"/>
        </w:rPr>
        <w:t>спутникостроения</w:t>
      </w:r>
      <w:proofErr w:type="spellEnd"/>
      <w:r w:rsidRPr="00C22CFD">
        <w:rPr>
          <w:sz w:val="24"/>
        </w:rPr>
        <w:t xml:space="preserve"> и обработки данных дистанционного зондирования Земли.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6. Россия аграрная: продовольственная безопасность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 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r w:rsidRPr="00C22CFD">
        <w:rPr>
          <w:sz w:val="24"/>
        </w:rPr>
        <w:t>Наукоемкость</w:t>
      </w:r>
      <w:proofErr w:type="spellEnd"/>
      <w:r w:rsidRPr="00C22CFD">
        <w:rPr>
          <w:sz w:val="24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7. Россия комфортная: энергетика (1 час) </w:t>
      </w:r>
    </w:p>
    <w:p w:rsidR="00C22CFD" w:rsidRDefault="00F67834" w:rsidP="00C22CFD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lastRenderedPageBreak/>
        <w:t xml:space="preserve">Тема 8.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</w:t>
      </w:r>
      <w:proofErr w:type="spellStart"/>
      <w:r w:rsidRPr="00C22CFD">
        <w:rPr>
          <w:sz w:val="24"/>
        </w:rPr>
        <w:t>спутникостроение</w:t>
      </w:r>
      <w:proofErr w:type="spellEnd"/>
      <w:r w:rsidRPr="00C22CFD">
        <w:rPr>
          <w:sz w:val="24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b/>
          <w:sz w:val="24"/>
        </w:rPr>
        <w:t>Тема 9. Россия индустриальная: добыча, переработка, тяжелая промышленность (1 час)</w:t>
      </w:r>
      <w:r w:rsidRPr="00C22CFD">
        <w:rPr>
          <w:sz w:val="24"/>
        </w:rPr>
        <w:t xml:space="preserve">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  <w:r w:rsidR="00C22CFD" w:rsidRPr="00C22CFD">
        <w:rPr>
          <w:sz w:val="24"/>
        </w:rPr>
        <w:t xml:space="preserve">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10. Россия индустриальная: машиностроение и судостроение (занятие к 500-летию Северного морского пути)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11. Россия индустриальная: легкая промышленность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12. Россия умная: математика в действии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13. Россия безопасная: национальная безопасность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14. Россия цифровая: IT – компании и отечественный </w:t>
      </w:r>
      <w:proofErr w:type="spellStart"/>
      <w:r w:rsidRPr="00C22CFD">
        <w:rPr>
          <w:b/>
          <w:sz w:val="24"/>
        </w:rPr>
        <w:t>финтех</w:t>
      </w:r>
      <w:proofErr w:type="spellEnd"/>
      <w:r w:rsidRPr="00C22CFD">
        <w:rPr>
          <w:b/>
          <w:sz w:val="24"/>
        </w:rPr>
        <w:t xml:space="preserve">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C22CFD">
        <w:rPr>
          <w:sz w:val="24"/>
        </w:rPr>
        <w:t>финтех</w:t>
      </w:r>
      <w:proofErr w:type="spellEnd"/>
      <w:r w:rsidRPr="00C22CFD">
        <w:rPr>
          <w:sz w:val="24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</w:t>
      </w:r>
      <w:proofErr w:type="spellStart"/>
      <w:r w:rsidRPr="00C22CFD">
        <w:rPr>
          <w:sz w:val="24"/>
        </w:rPr>
        <w:t>финтеха</w:t>
      </w:r>
      <w:proofErr w:type="spellEnd"/>
      <w:r w:rsidRPr="00C22CFD">
        <w:rPr>
          <w:sz w:val="24"/>
        </w:rPr>
        <w:t xml:space="preserve">. </w:t>
      </w:r>
      <w:r w:rsidRPr="00C22CFD">
        <w:rPr>
          <w:sz w:val="24"/>
        </w:rPr>
        <w:lastRenderedPageBreak/>
        <w:t xml:space="preserve">Возможности высшего и среднего профессионального образования в подготовке специалистов.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15. Россия индустриальная: пищевая промышленность и общественное питание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16.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17. Профориентационное тематическое занятие «Мое будущее»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 профессионального маршрута с учетом рекомендаций разного рода. Принцип вероятностного прогноза.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18. Профориентационное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19. Россия деловая: предпринимательство и бизнес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20. Россия умная: наука и технологии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21. Россия гостеприимная: сервис и туризм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22. Россия безопасная. Защитники Отечества (1 ч.)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23. Россия комфортная: транспорт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24. Россия на связи: интернет и телекоммуникация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25.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lastRenderedPageBreak/>
        <w:t xml:space="preserve">Тема 26. Проектное занятие: поговори с родителями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27. Россия здоровая: медицина и фармацевтика в России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28. </w:t>
      </w:r>
      <w:bookmarkStart w:id="1" w:name="_Hlk208993938"/>
      <w:r w:rsidRPr="00C22CFD">
        <w:rPr>
          <w:b/>
          <w:sz w:val="24"/>
        </w:rPr>
        <w:t xml:space="preserve">Россия индустриальная: космическая отрасль </w:t>
      </w:r>
      <w:bookmarkEnd w:id="1"/>
      <w:r w:rsidRPr="00C22CFD">
        <w:rPr>
          <w:b/>
          <w:sz w:val="24"/>
        </w:rPr>
        <w:t xml:space="preserve">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29. Россия творческая: культура и искусство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30.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31. Россия комфортная. Строительство и города будущего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32. Россия безопасная: военно-промышленный комплекс (ВПК)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33.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34. Рефлексивное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предложения. </w:t>
      </w: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C22CFD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  <w:r>
        <w:rPr>
          <w:rFonts w:ascii="TimesNewRomanPS-BoldMT" w:hAnsi="TimesNewRomanPS-BoldMT"/>
          <w:b/>
          <w:bCs/>
          <w:color w:val="000000"/>
          <w:sz w:val="28"/>
          <w:szCs w:val="36"/>
        </w:rPr>
        <w:lastRenderedPageBreak/>
        <w:t>ПОУ</w:t>
      </w:r>
      <w:r w:rsidRPr="00AA6193">
        <w:rPr>
          <w:rFonts w:ascii="TimesNewRomanPS-BoldMT" w:hAnsi="TimesNewRomanPS-BoldMT"/>
          <w:b/>
          <w:bCs/>
          <w:color w:val="000000"/>
          <w:sz w:val="28"/>
          <w:szCs w:val="36"/>
        </w:rPr>
        <w:t>РОЧНОЕ ПЛАНИРОВАНИЕ</w:t>
      </w:r>
    </w:p>
    <w:p w:rsidR="00C22CFD" w:rsidRDefault="00C22CFD" w:rsidP="00C22CFD">
      <w:pPr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0"/>
        <w:gridCol w:w="2297"/>
        <w:gridCol w:w="1134"/>
        <w:gridCol w:w="1092"/>
        <w:gridCol w:w="42"/>
        <w:gridCol w:w="1408"/>
        <w:gridCol w:w="2702"/>
      </w:tblGrid>
      <w:tr w:rsidR="00C22CFD" w:rsidRPr="00874838" w:rsidTr="001C4A0A">
        <w:trPr>
          <w:trHeight w:val="1656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bookmarkStart w:id="2" w:name="_Hlk144358999"/>
            <w:r w:rsidRPr="00055B09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C22CFD" w:rsidRPr="00055B09" w:rsidRDefault="00C22CFD" w:rsidP="001C4A0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C22CFD" w:rsidRPr="00055B09" w:rsidRDefault="00C22CFD" w:rsidP="001C4A0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:rsidR="00C22CFD" w:rsidRPr="00055B09" w:rsidRDefault="00C22CFD" w:rsidP="001C4A0A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Установочное занятие «Россия - мои горизонты»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01.09-05.09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08.09-12.09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Тематическое профориентационное занятие «Познаю себя»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15.09-19.09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атомные технологии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22.09-26.09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космическая отрасль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29.09-03.10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06.10-10.10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комфортная: энергетика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13.10-17.10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20.10-24.10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  <w:r w:rsidRPr="00175B1A">
              <w:rPr>
                <w:sz w:val="24"/>
                <w:szCs w:val="24"/>
              </w:rPr>
              <w:t>05.11-07.11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 xml:space="preserve">Россия индустриальная: машиностроение </w:t>
            </w:r>
            <w:r w:rsidRPr="00C22CFD">
              <w:rPr>
                <w:sz w:val="24"/>
              </w:rPr>
              <w:lastRenderedPageBreak/>
              <w:t>и судостроение (занятие к 500-летию Северного морского пути)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10.11-14.11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17.11-21.11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умная: математика в действии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24.11-28.11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01.12-05.12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 xml:space="preserve">Россия цифровая: IT – компании и отечественный </w:t>
            </w:r>
            <w:proofErr w:type="spellStart"/>
            <w:r w:rsidRPr="00C22CFD">
              <w:rPr>
                <w:sz w:val="24"/>
              </w:rPr>
              <w:t>финтех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08.12-12.12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15.12-19.12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22.12-26.12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Профориентационное тематическое занятие «Мое будущее»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  <w:r w:rsidRPr="00175B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75B1A">
              <w:rPr>
                <w:sz w:val="24"/>
                <w:szCs w:val="24"/>
              </w:rPr>
              <w:t>.01-1</w:t>
            </w:r>
            <w:r>
              <w:rPr>
                <w:sz w:val="24"/>
                <w:szCs w:val="24"/>
              </w:rPr>
              <w:t>6</w:t>
            </w:r>
            <w:r w:rsidRPr="00175B1A">
              <w:rPr>
                <w:sz w:val="24"/>
                <w:szCs w:val="24"/>
              </w:rPr>
              <w:t>.01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Профориентационное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19.01-23.01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деловая: предпринимательство и бизнес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26.01-30.01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before="7"/>
              <w:ind w:left="112"/>
              <w:rPr>
                <w:sz w:val="25"/>
              </w:rPr>
            </w:pPr>
            <w:r w:rsidRPr="00C22CFD">
              <w:rPr>
                <w:sz w:val="24"/>
              </w:rPr>
              <w:t>Россия умная: наука и технологии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02.02-06.02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гостеприимная: сервис и туризм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09.02-13.02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 xml:space="preserve">Россия </w:t>
            </w:r>
            <w:r w:rsidRPr="00C22CFD">
              <w:rPr>
                <w:sz w:val="24"/>
              </w:rPr>
              <w:lastRenderedPageBreak/>
              <w:t>безопасная. Защитники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16.02-</w:t>
            </w:r>
            <w:r>
              <w:rPr>
                <w:sz w:val="24"/>
                <w:szCs w:val="24"/>
              </w:rPr>
              <w:lastRenderedPageBreak/>
              <w:t>20.02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комфортная: транспорт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24.02-27.02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на связи: интернет и телекоммуникация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02.03-06.03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pacing w:val="13"/>
                <w:sz w:val="25"/>
              </w:rPr>
            </w:pPr>
            <w:r w:rsidRPr="00C22CFD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10.03-13.03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Проектное занятие: поговори с родителями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16.03-20.03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здоровая: медицина и фармацевтика 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Pr="000A322C" w:rsidRDefault="00C22CFD" w:rsidP="001C4A0A">
            <w:pPr>
              <w:ind w:left="135"/>
            </w:pPr>
            <w:r w:rsidRPr="000A32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0A322C">
              <w:rPr>
                <w:sz w:val="24"/>
                <w:szCs w:val="24"/>
              </w:rPr>
              <w:t>.03-0</w:t>
            </w:r>
            <w:r>
              <w:rPr>
                <w:sz w:val="24"/>
                <w:szCs w:val="24"/>
              </w:rPr>
              <w:t>3</w:t>
            </w:r>
            <w:r w:rsidRPr="000A322C">
              <w:rPr>
                <w:sz w:val="24"/>
                <w:szCs w:val="24"/>
              </w:rPr>
              <w:t>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Pr="000A322C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индустриальная: космическая отрасль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06.04-10.04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творческая: культура и искусство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13.04-17.04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20.04-24.04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комфортная. Строительство и города будущего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27.04-30.04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D66347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безопасная: военно-промышленный комплекс (ВПК)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04.05-08.05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D66347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12.05-</w:t>
            </w:r>
          </w:p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D66347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 xml:space="preserve">Рефлексивное </w:t>
            </w:r>
            <w:r w:rsidRPr="00D66347">
              <w:rPr>
                <w:sz w:val="24"/>
              </w:rPr>
              <w:lastRenderedPageBreak/>
              <w:t>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18.05-</w:t>
            </w:r>
          </w:p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22.05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C22CFD">
        <w:trPr>
          <w:trHeight w:val="144"/>
          <w:tblCellSpacing w:w="20" w:type="nil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3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7483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  <w:gridSpan w:val="3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</w:p>
        </w:tc>
      </w:tr>
      <w:bookmarkEnd w:id="2"/>
    </w:tbl>
    <w:p w:rsidR="00C22CFD" w:rsidRDefault="00C22CFD" w:rsidP="00C22CFD">
      <w:pPr>
        <w:rPr>
          <w:sz w:val="18"/>
        </w:rPr>
      </w:pPr>
    </w:p>
    <w:p w:rsidR="00C22CFD" w:rsidRDefault="00C22CFD" w:rsidP="00C22CFD">
      <w:pPr>
        <w:ind w:left="120"/>
        <w:rPr>
          <w:b/>
          <w:color w:val="000000"/>
          <w:sz w:val="28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C22CFD">
      <w:pPr>
        <w:pStyle w:val="a3"/>
        <w:spacing w:before="161" w:line="360" w:lineRule="auto"/>
        <w:ind w:left="0" w:right="147" w:firstLine="0"/>
        <w:rPr>
          <w:sz w:val="24"/>
        </w:rPr>
      </w:pPr>
    </w:p>
    <w:p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МЕТОДИЧЕСКИЕ МАТЕРИАЛЫ ДЛЯ УЧИТЕЛЯ</w:t>
      </w:r>
    </w:p>
    <w:p w:rsidR="00604ED0" w:rsidRPr="00604ED0" w:rsidRDefault="00604ED0" w:rsidP="00604ED0">
      <w:pPr>
        <w:spacing w:line="480" w:lineRule="auto"/>
        <w:ind w:left="120"/>
        <w:rPr>
          <w:sz w:val="28"/>
          <w:szCs w:val="28"/>
        </w:rPr>
      </w:pPr>
      <w:r w:rsidRPr="00AA6193">
        <w:rPr>
          <w:color w:val="000000"/>
          <w:sz w:val="28"/>
          <w:szCs w:val="28"/>
        </w:rPr>
        <w:t>​</w:t>
      </w:r>
      <w:r w:rsidRPr="00AA6193">
        <w:rPr>
          <w:sz w:val="28"/>
          <w:szCs w:val="28"/>
        </w:rPr>
        <w:t xml:space="preserve"> </w:t>
      </w:r>
      <w:r w:rsidRPr="00604ED0">
        <w:rPr>
          <w:sz w:val="28"/>
          <w:szCs w:val="28"/>
        </w:rPr>
        <w:t>МЕТОДИЧЕСКИЕ РЕКОМЕНДАЦИИ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[</w:t>
      </w:r>
      <w:r>
        <w:rPr>
          <w:sz w:val="28"/>
          <w:szCs w:val="28"/>
        </w:rPr>
        <w:t>электронный ресурс</w:t>
      </w:r>
      <w:r w:rsidRPr="00604ED0">
        <w:rPr>
          <w:sz w:val="28"/>
          <w:szCs w:val="28"/>
        </w:rPr>
        <w:t>]</w:t>
      </w:r>
      <w:r>
        <w:rPr>
          <w:sz w:val="28"/>
          <w:szCs w:val="28"/>
        </w:rPr>
        <w:t xml:space="preserve"> // </w:t>
      </w:r>
      <w:proofErr w:type="spellStart"/>
      <w:r w:rsidRPr="00604ED0">
        <w:rPr>
          <w:sz w:val="28"/>
          <w:szCs w:val="28"/>
        </w:rPr>
        <w:t>bvbinfo.ru</w:t>
      </w:r>
      <w:proofErr w:type="spellEnd"/>
      <w:r w:rsidRPr="00604ED0">
        <w:rPr>
          <w:sz w:val="28"/>
          <w:szCs w:val="28"/>
        </w:rPr>
        <w:t>/</w:t>
      </w:r>
      <w:proofErr w:type="spellStart"/>
      <w:r w:rsidRPr="00604ED0">
        <w:rPr>
          <w:sz w:val="28"/>
          <w:szCs w:val="28"/>
        </w:rPr>
        <w:t>for-teachers</w:t>
      </w:r>
      <w:proofErr w:type="spellEnd"/>
      <w:r>
        <w:rPr>
          <w:sz w:val="28"/>
          <w:szCs w:val="28"/>
        </w:rPr>
        <w:t xml:space="preserve"> : </w:t>
      </w:r>
      <w:proofErr w:type="spellStart"/>
      <w:r w:rsidRPr="00604ED0">
        <w:rPr>
          <w:sz w:val="28"/>
          <w:szCs w:val="28"/>
        </w:rPr>
        <w:t>Профориентационный</w:t>
      </w:r>
      <w:proofErr w:type="spellEnd"/>
      <w:r w:rsidRPr="00604ED0">
        <w:rPr>
          <w:sz w:val="28"/>
          <w:szCs w:val="28"/>
        </w:rPr>
        <w:t xml:space="preserve"> проект, направленный на раскрытие талантов и осознанный выбор карьеры</w:t>
      </w:r>
      <w:r>
        <w:rPr>
          <w:sz w:val="28"/>
          <w:szCs w:val="28"/>
        </w:rPr>
        <w:t xml:space="preserve">. </w:t>
      </w:r>
      <w:r w:rsidRPr="00604ED0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04ED0">
        <w:rPr>
          <w:sz w:val="28"/>
          <w:szCs w:val="28"/>
        </w:rPr>
        <w:t>ttps://bvbinfo.ru/for-teachers</w:t>
      </w:r>
    </w:p>
    <w:p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604ED0" w:rsidRDefault="00604ED0" w:rsidP="00604ED0">
      <w:pPr>
        <w:ind w:right="360"/>
        <w:rPr>
          <w:sz w:val="28"/>
          <w:szCs w:val="24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</w:t>
      </w:r>
      <w:r w:rsidRPr="00AB4A05">
        <w:rPr>
          <w:color w:val="000000"/>
          <w:sz w:val="24"/>
          <w:szCs w:val="24"/>
        </w:rPr>
        <w:t xml:space="preserve"> </w:t>
      </w:r>
      <w:r w:rsidRPr="00604ED0">
        <w:rPr>
          <w:sz w:val="28"/>
          <w:szCs w:val="28"/>
        </w:rPr>
        <w:t>Профориентационный проект, направленный на раскрытие талантов и осознанный выбор карьеры</w:t>
      </w:r>
      <w:r>
        <w:t xml:space="preserve">  </w:t>
      </w:r>
      <w:hyperlink r:id="rId5" w:history="1">
        <w:r w:rsidRPr="00604ED0">
          <w:rPr>
            <w:rStyle w:val="a6"/>
            <w:sz w:val="28"/>
            <w:szCs w:val="24"/>
          </w:rPr>
          <w:t>https://</w:t>
        </w:r>
        <w:r w:rsidRPr="00604ED0">
          <w:rPr>
            <w:rStyle w:val="a6"/>
          </w:rPr>
          <w:t xml:space="preserve"> </w:t>
        </w:r>
        <w:r w:rsidRPr="00604ED0">
          <w:rPr>
            <w:rStyle w:val="a6"/>
            <w:sz w:val="28"/>
            <w:szCs w:val="24"/>
          </w:rPr>
          <w:t xml:space="preserve">bvbinfo.ru </w:t>
        </w:r>
      </w:hyperlink>
    </w:p>
    <w:p w:rsidR="00604ED0" w:rsidRDefault="00604ED0" w:rsidP="00604ED0">
      <w:pPr>
        <w:ind w:right="360"/>
        <w:rPr>
          <w:sz w:val="20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604ED0" w:rsidRPr="00C83153" w:rsidRDefault="00C22CFD" w:rsidP="00C22CF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604ED0" w:rsidRPr="00C83153">
        <w:rPr>
          <w:sz w:val="24"/>
          <w:szCs w:val="24"/>
          <w:lang w:eastAsia="ru-RU"/>
        </w:rPr>
        <w:t>СОГЛАСОВАНО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Протокол заседания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методического объединения</w:t>
      </w:r>
    </w:p>
    <w:p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от «2</w:t>
      </w:r>
      <w:r w:rsidR="00961CEC">
        <w:rPr>
          <w:sz w:val="24"/>
          <w:szCs w:val="24"/>
          <w:u w:val="single"/>
          <w:lang w:eastAsia="ru-RU"/>
        </w:rPr>
        <w:t>2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961CE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604ED0" w:rsidRPr="00C83153" w:rsidRDefault="00604ED0" w:rsidP="00604ED0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 w:rsidRPr="00C83153">
        <w:rPr>
          <w:sz w:val="24"/>
          <w:szCs w:val="24"/>
          <w:lang w:eastAsia="ru-RU"/>
        </w:rPr>
        <w:t>№</w:t>
      </w:r>
      <w:r w:rsidRPr="00C83153">
        <w:rPr>
          <w:sz w:val="24"/>
          <w:szCs w:val="24"/>
          <w:u w:val="single"/>
          <w:lang w:eastAsia="ru-RU"/>
        </w:rPr>
        <w:t xml:space="preserve">   </w:t>
      </w:r>
      <w:r w:rsidR="00911850">
        <w:rPr>
          <w:sz w:val="24"/>
          <w:szCs w:val="24"/>
          <w:u w:val="single"/>
          <w:lang w:eastAsia="ru-RU"/>
        </w:rPr>
        <w:t>1</w:t>
      </w:r>
    </w:p>
    <w:p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Зам. директора по УР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proofErr w:type="spellStart"/>
      <w:r w:rsidRPr="00C83153">
        <w:rPr>
          <w:sz w:val="24"/>
          <w:szCs w:val="24"/>
          <w:u w:val="single"/>
          <w:lang w:eastAsia="ru-RU"/>
        </w:rPr>
        <w:t>Бурдина</w:t>
      </w:r>
      <w:proofErr w:type="spellEnd"/>
      <w:r w:rsidRPr="00C83153">
        <w:rPr>
          <w:sz w:val="24"/>
          <w:szCs w:val="24"/>
          <w:u w:val="single"/>
          <w:lang w:eastAsia="ru-RU"/>
        </w:rPr>
        <w:t xml:space="preserve"> П.П.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«2</w:t>
      </w:r>
      <w:r w:rsidR="00961CE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961CE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7B7298" w:rsidRDefault="007B7298" w:rsidP="007B7298">
      <w:pPr>
        <w:spacing w:line="264" w:lineRule="auto"/>
        <w:ind w:left="120"/>
        <w:jc w:val="both"/>
      </w:pPr>
    </w:p>
    <w:sectPr w:rsidR="007B7298" w:rsidSect="00C22CFD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B4A6E"/>
    <w:multiLevelType w:val="hybridMultilevel"/>
    <w:tmpl w:val="2EAE2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A0ADD"/>
    <w:multiLevelType w:val="hybridMultilevel"/>
    <w:tmpl w:val="2068868C"/>
    <w:lvl w:ilvl="0" w:tplc="D81A0348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E643FC"/>
    <w:rsid w:val="000041FE"/>
    <w:rsid w:val="001E235B"/>
    <w:rsid w:val="00246609"/>
    <w:rsid w:val="002C3FD0"/>
    <w:rsid w:val="00334C6E"/>
    <w:rsid w:val="003766FF"/>
    <w:rsid w:val="003952E1"/>
    <w:rsid w:val="004B25A5"/>
    <w:rsid w:val="005E39A8"/>
    <w:rsid w:val="00604ED0"/>
    <w:rsid w:val="00660BEF"/>
    <w:rsid w:val="00715B9C"/>
    <w:rsid w:val="007B7298"/>
    <w:rsid w:val="00881EEF"/>
    <w:rsid w:val="00887528"/>
    <w:rsid w:val="008F2B74"/>
    <w:rsid w:val="00903BEA"/>
    <w:rsid w:val="00911850"/>
    <w:rsid w:val="00961CEC"/>
    <w:rsid w:val="00B11C96"/>
    <w:rsid w:val="00BE03E6"/>
    <w:rsid w:val="00C22CFD"/>
    <w:rsid w:val="00C43937"/>
    <w:rsid w:val="00CF0F0B"/>
    <w:rsid w:val="00D66347"/>
    <w:rsid w:val="00DD2B32"/>
    <w:rsid w:val="00E61378"/>
    <w:rsid w:val="00E643FC"/>
    <w:rsid w:val="00E80470"/>
    <w:rsid w:val="00E928F1"/>
    <w:rsid w:val="00F67834"/>
    <w:rsid w:val="00F838CC"/>
    <w:rsid w:val="00FA1944"/>
    <w:rsid w:val="00FB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7298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729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B7298"/>
    <w:pPr>
      <w:ind w:left="134" w:firstLine="709"/>
      <w:jc w:val="both"/>
    </w:pPr>
  </w:style>
  <w:style w:type="character" w:styleId="a6">
    <w:name w:val="Hyperlink"/>
    <w:basedOn w:val="a0"/>
    <w:uiPriority w:val="99"/>
    <w:unhideWhenUsed/>
    <w:rsid w:val="00334C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C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A1944"/>
    <w:pPr>
      <w:ind w:left="1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zgovor.edso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6558</Words>
  <Characters>37382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Class-44</dc:creator>
  <cp:lastModifiedBy>Завуч</cp:lastModifiedBy>
  <cp:revision>2</cp:revision>
  <dcterms:created xsi:type="dcterms:W3CDTF">2025-09-26T09:23:00Z</dcterms:created>
  <dcterms:modified xsi:type="dcterms:W3CDTF">2025-09-26T09:23:00Z</dcterms:modified>
</cp:coreProperties>
</file>