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4" w:rsidRPr="003314DE" w:rsidRDefault="000B2164" w:rsidP="000B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0B2164" w:rsidRPr="003314DE" w:rsidRDefault="000B2164" w:rsidP="000B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0B2164" w:rsidRPr="003314DE" w:rsidRDefault="000B2164" w:rsidP="000B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0B2164" w:rsidRPr="003314DE" w:rsidRDefault="000B2164" w:rsidP="000B21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164" w:rsidRPr="003314DE" w:rsidRDefault="000B2164" w:rsidP="000B21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164" w:rsidRDefault="000B2164" w:rsidP="000B2164">
      <w:pPr>
        <w:spacing w:after="0"/>
        <w:jc w:val="right"/>
        <w:rPr>
          <w:rFonts w:ascii="Times New Roman" w:hAnsi="Times New Roman"/>
          <w:b/>
          <w:sz w:val="28"/>
        </w:rPr>
      </w:pPr>
      <w:r w:rsidRPr="003314DE">
        <w:rPr>
          <w:rFonts w:ascii="Times New Roman" w:hAnsi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/>
          <w:b/>
          <w:sz w:val="28"/>
        </w:rPr>
        <w:t>ЕНА</w:t>
      </w:r>
    </w:p>
    <w:p w:rsidR="000B2164" w:rsidRDefault="000B2164" w:rsidP="000B21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>приказом ФГБОУ</w:t>
      </w:r>
    </w:p>
    <w:p w:rsidR="000B2164" w:rsidRPr="003314DE" w:rsidRDefault="000B2164" w:rsidP="000B21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0B2164" w:rsidRDefault="000B2164" w:rsidP="000B21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>МИД России"</w:t>
      </w:r>
    </w:p>
    <w:p w:rsidR="000B2164" w:rsidRPr="00233858" w:rsidRDefault="000B2164" w:rsidP="000B2164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_29_   </w:t>
      </w:r>
      <w:r>
        <w:rPr>
          <w:rFonts w:ascii="Times New Roman" w:hAnsi="Times New Roman"/>
          <w:sz w:val="24"/>
          <w:szCs w:val="24"/>
          <w:u w:val="single"/>
        </w:rPr>
        <w:t>августа  2023 г.</w:t>
      </w:r>
    </w:p>
    <w:p w:rsidR="000B2164" w:rsidRPr="003314DE" w:rsidRDefault="000B2164" w:rsidP="000B21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142  - ОД</w:t>
      </w:r>
    </w:p>
    <w:p w:rsidR="000B2164" w:rsidRPr="003314DE" w:rsidRDefault="000B2164" w:rsidP="000B2164">
      <w:pPr>
        <w:jc w:val="both"/>
        <w:rPr>
          <w:rFonts w:ascii="Times New Roman" w:hAnsi="Times New Roman"/>
          <w:b/>
          <w:sz w:val="28"/>
        </w:rPr>
      </w:pPr>
    </w:p>
    <w:p w:rsidR="000B2164" w:rsidRDefault="000B2164" w:rsidP="000B2164">
      <w:pPr>
        <w:jc w:val="center"/>
        <w:rPr>
          <w:rFonts w:ascii="Times New Roman" w:hAnsi="Times New Roman"/>
          <w:b/>
          <w:sz w:val="28"/>
        </w:rPr>
      </w:pPr>
      <w:r w:rsidRPr="003314DE">
        <w:rPr>
          <w:rFonts w:ascii="Times New Roman" w:hAnsi="Times New Roman"/>
          <w:b/>
          <w:sz w:val="28"/>
        </w:rPr>
        <w:t>РАБОЧАЯ ПРОГРАММА</w:t>
      </w:r>
    </w:p>
    <w:p w:rsidR="000B2164" w:rsidRPr="00295B88" w:rsidRDefault="000B2164" w:rsidP="000B2164">
      <w:pPr>
        <w:spacing w:after="0" w:line="408" w:lineRule="auto"/>
        <w:ind w:left="120"/>
        <w:jc w:val="center"/>
        <w:rPr>
          <w:rFonts w:eastAsia="Calibri" w:cs="Times New Roman"/>
        </w:rPr>
      </w:pPr>
      <w:r w:rsidRPr="00295B88">
        <w:rPr>
          <w:rFonts w:ascii="Times New Roman" w:eastAsia="Calibri" w:hAnsi="Times New Roman" w:cs="Times New Roman"/>
          <w:color w:val="000000"/>
          <w:sz w:val="28"/>
        </w:rPr>
        <w:t>(</w:t>
      </w:r>
      <w:r w:rsidRPr="00295B88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295B88">
        <w:rPr>
          <w:rFonts w:ascii="Times New Roman" w:eastAsia="Calibri" w:hAnsi="Times New Roman" w:cs="Times New Roman"/>
          <w:color w:val="000000"/>
          <w:sz w:val="28"/>
        </w:rPr>
        <w:t xml:space="preserve"> 470958)</w:t>
      </w:r>
    </w:p>
    <w:p w:rsidR="000B2164" w:rsidRDefault="000B2164" w:rsidP="000B2164">
      <w:pPr>
        <w:jc w:val="center"/>
        <w:rPr>
          <w:rFonts w:ascii="Times New Roman" w:hAnsi="Times New Roman"/>
          <w:b/>
          <w:sz w:val="28"/>
        </w:rPr>
      </w:pPr>
    </w:p>
    <w:p w:rsidR="000B2164" w:rsidRDefault="006D1C0F" w:rsidP="000B216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Pr="006D1C0F">
        <w:rPr>
          <w:rFonts w:ascii="Times New Roman" w:hAnsi="Times New Roman"/>
          <w:sz w:val="28"/>
        </w:rPr>
        <w:t>основам безопасности жизнедеятельности</w:t>
      </w:r>
    </w:p>
    <w:p w:rsidR="000B2164" w:rsidRPr="00233858" w:rsidRDefault="000B2164" w:rsidP="000B216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</w:p>
    <w:tbl>
      <w:tblPr>
        <w:tblW w:w="10506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10506"/>
      </w:tblGrid>
      <w:tr w:rsidR="000B2164" w:rsidRPr="005F0B65" w:rsidTr="004B0F60">
        <w:trPr>
          <w:trHeight w:val="1383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  <w:r w:rsidRPr="005F0B65">
              <w:rPr>
                <w:rFonts w:ascii="Times New Roman" w:hAnsi="Times New Roman"/>
              </w:rPr>
              <w:t xml:space="preserve"> (наименование предмета, курса)</w:t>
            </w:r>
          </w:p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2164" w:rsidRPr="00EB1C3D" w:rsidRDefault="000B2164" w:rsidP="004B0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0B65">
              <w:rPr>
                <w:rFonts w:ascii="Times New Roman" w:hAnsi="Times New Roman"/>
                <w:sz w:val="28"/>
                <w:szCs w:val="28"/>
              </w:rPr>
              <w:t>для 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_______класса</w:t>
            </w:r>
          </w:p>
        </w:tc>
      </w:tr>
      <w:tr w:rsidR="000B2164" w:rsidRPr="005F0B65" w:rsidTr="004B0F60">
        <w:trPr>
          <w:trHeight w:val="601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F0B65">
              <w:rPr>
                <w:rFonts w:ascii="Times New Roman" w:hAnsi="Times New Roman"/>
                <w:sz w:val="28"/>
              </w:rPr>
              <w:t xml:space="preserve"> </w:t>
            </w:r>
          </w:p>
          <w:p w:rsidR="000B2164" w:rsidRPr="005F0B65" w:rsidRDefault="008B2FA0" w:rsidP="004B0F60">
            <w:pPr>
              <w:spacing w:after="0"/>
              <w:jc w:val="center"/>
              <w:rPr>
                <w:rFonts w:ascii="Times New Roman" w:hAnsi="Times New Roman"/>
              </w:rPr>
            </w:pPr>
            <w:r w:rsidRPr="008B2FA0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157.1pt,18.25pt" to="382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">
                  <o:lock v:ext="edit" shapetype="f"/>
                </v:line>
              </w:pict>
            </w:r>
            <w:r w:rsidR="000B2164" w:rsidRPr="005F0B65">
              <w:rPr>
                <w:rFonts w:ascii="Times New Roman" w:hAnsi="Times New Roman"/>
                <w:b/>
                <w:sz w:val="32"/>
              </w:rPr>
              <w:t>базовый</w:t>
            </w:r>
          </w:p>
        </w:tc>
      </w:tr>
      <w:tr w:rsidR="000B2164" w:rsidRPr="005F0B65" w:rsidTr="004B0F60">
        <w:trPr>
          <w:trHeight w:val="227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64" w:rsidRPr="005F0B65" w:rsidRDefault="000B2164" w:rsidP="004B0F60">
            <w:pPr>
              <w:spacing w:after="0"/>
              <w:jc w:val="center"/>
              <w:rPr>
                <w:rFonts w:ascii="Times New Roman" w:hAnsi="Times New Roman"/>
              </w:rPr>
            </w:pPr>
            <w:r w:rsidRPr="005F0B65">
              <w:rPr>
                <w:rFonts w:ascii="Times New Roman" w:hAnsi="Times New Roman"/>
              </w:rPr>
              <w:t>(уровень обучения)</w:t>
            </w:r>
          </w:p>
        </w:tc>
      </w:tr>
    </w:tbl>
    <w:p w:rsidR="000B2164" w:rsidRPr="003314DE" w:rsidRDefault="000B2164" w:rsidP="000B2164">
      <w:pPr>
        <w:rPr>
          <w:rFonts w:ascii="Times New Roman" w:hAnsi="Times New Roman"/>
          <w:b/>
        </w:rPr>
      </w:pPr>
    </w:p>
    <w:p w:rsidR="000B2164" w:rsidRDefault="000B2164" w:rsidP="000B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314DE">
        <w:rPr>
          <w:rFonts w:ascii="Times New Roman" w:hAnsi="Times New Roman"/>
          <w:sz w:val="28"/>
        </w:rPr>
        <w:t>Составитель:</w:t>
      </w:r>
    </w:p>
    <w:p w:rsidR="000B2164" w:rsidRDefault="000B2164" w:rsidP="000B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Цыганкова________________</w:t>
      </w:r>
    </w:p>
    <w:p w:rsidR="000B2164" w:rsidRDefault="000B2164" w:rsidP="000B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Майя Евгеньевна_____</w:t>
      </w:r>
    </w:p>
    <w:p w:rsidR="000B2164" w:rsidRPr="008B0E00" w:rsidRDefault="000B2164" w:rsidP="000B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(</w:t>
      </w:r>
      <w:r>
        <w:rPr>
          <w:rFonts w:ascii="Times New Roman" w:hAnsi="Times New Roman"/>
        </w:rPr>
        <w:t>ФИО учителя, специалиста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</w:p>
    <w:p w:rsidR="000B2164" w:rsidRDefault="000B2164" w:rsidP="000B2164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3314DE">
        <w:rPr>
          <w:rFonts w:ascii="Times New Roman" w:hAnsi="Times New Roman"/>
          <w:sz w:val="28"/>
        </w:rPr>
        <w:t xml:space="preserve">учитель </w:t>
      </w:r>
      <w:r w:rsidR="006D1C0F">
        <w:rPr>
          <w:rFonts w:ascii="Times New Roman" w:hAnsi="Times New Roman"/>
          <w:sz w:val="28"/>
          <w:u w:val="single"/>
        </w:rPr>
        <w:t>ОБЖ</w:t>
      </w:r>
      <w:r>
        <w:rPr>
          <w:rFonts w:ascii="Times New Roman" w:hAnsi="Times New Roman"/>
          <w:sz w:val="28"/>
          <w:u w:val="single"/>
        </w:rPr>
        <w:t xml:space="preserve">      </w:t>
      </w:r>
    </w:p>
    <w:p w:rsidR="000B2164" w:rsidRDefault="000B2164" w:rsidP="000B2164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первая квалификационная категория</w:t>
      </w:r>
    </w:p>
    <w:p w:rsidR="000B2164" w:rsidRDefault="000B2164" w:rsidP="000B2164">
      <w:pPr>
        <w:spacing w:after="0"/>
        <w:rPr>
          <w:rFonts w:ascii="Times New Roman" w:hAnsi="Times New Roman"/>
          <w:sz w:val="28"/>
          <w:u w:val="single"/>
        </w:rPr>
      </w:pPr>
    </w:p>
    <w:p w:rsidR="000B2164" w:rsidRDefault="000B2164" w:rsidP="000B2164">
      <w:pPr>
        <w:spacing w:after="0"/>
        <w:rPr>
          <w:rFonts w:ascii="Times New Roman" w:hAnsi="Times New Roman"/>
          <w:sz w:val="28"/>
          <w:u w:val="single"/>
        </w:rPr>
      </w:pPr>
    </w:p>
    <w:p w:rsidR="000B2164" w:rsidRDefault="000B2164" w:rsidP="000B2164">
      <w:pPr>
        <w:spacing w:after="0"/>
        <w:rPr>
          <w:rFonts w:ascii="Times New Roman" w:hAnsi="Times New Roman"/>
          <w:sz w:val="28"/>
          <w:u w:val="single"/>
        </w:rPr>
      </w:pPr>
    </w:p>
    <w:p w:rsidR="000B2164" w:rsidRPr="00043AA3" w:rsidRDefault="000B2164" w:rsidP="000B2164">
      <w:pPr>
        <w:spacing w:after="0"/>
        <w:rPr>
          <w:rFonts w:ascii="Times New Roman" w:hAnsi="Times New Roman"/>
          <w:sz w:val="28"/>
          <w:u w:val="single"/>
        </w:rPr>
      </w:pPr>
    </w:p>
    <w:p w:rsidR="000B2164" w:rsidRPr="008B0E00" w:rsidRDefault="000B2164" w:rsidP="000B21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0B2164" w:rsidRDefault="000B2164" w:rsidP="002B72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2D4" w:rsidRPr="002B72D4" w:rsidRDefault="002B72D4" w:rsidP="002B72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‌‌</w:t>
      </w: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B72D4" w:rsidRDefault="002B72D4" w:rsidP="002B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F0408" w:rsidRPr="002B72D4" w:rsidRDefault="003F0408" w:rsidP="002B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2D4" w:rsidRPr="003F0408" w:rsidRDefault="002B72D4" w:rsidP="003F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Рабочая программа по учебному предмету «Основы </w:t>
      </w:r>
      <w:r w:rsidR="003F040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безопасности жизнедеятельности»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</w:p>
    <w:p w:rsidR="003F0408" w:rsidRPr="003F0408" w:rsidRDefault="003F0408" w:rsidP="003F0408">
      <w:pPr>
        <w:suppressAutoHyphens/>
        <w:autoSpaceDE w:val="0"/>
        <w:autoSpaceDN w:val="0"/>
        <w:adjustRightInd w:val="0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предмета «Основы безопасности жизнедеятельности»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 10-11 классов разработана в соответствии с ФГОС СОО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29.12.2014 г, 31.12.2015 г, 29.06.2017 г.), основной образовательной программой среднего общего образования ФГБОУ "Средняя школа-интернат МИД России", положения о рабочей программе учебного предмета, учебного плана ФГБОУ "Средняя шко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ла-интернат МИД России", на 2023-2024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год, календарного годовог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учебного графика школы на 2023-2024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год, авторской программы «Основы безопасности жизнедеятельности» для 10-11 классов, авторы: С.В. Ким, В.А. Горский, Издательский центр «Вентана-Граф», г. Москва, 2019 г., учебного плана ФГБОУ «Средняя шк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ола-интернат МИД России» на 2023-2024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год, календарного годовог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учебного графика школы на 2023-2024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 </w:t>
      </w:r>
    </w:p>
    <w:p w:rsidR="003F0408" w:rsidRPr="003F0408" w:rsidRDefault="003F0408" w:rsidP="003F0408">
      <w:pPr>
        <w:suppressAutoHyphens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реализуется в линии учебников по предмету «Основы безопасности жизнедеятельности» 10-11 классы под редакцией С.В. Ким,. В.А. Горский, Издательский центр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«Вентана-Граф», г. Москва, 2019г.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F0408" w:rsidRPr="003F0408" w:rsidRDefault="003F0408" w:rsidP="003F0408">
      <w:pPr>
        <w:suppressAutoHyphens/>
        <w:spacing w:after="0" w:line="240" w:lineRule="auto"/>
        <w:ind w:left="-709" w:right="14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авторской программе на изучение предмета отводится 34 часов в год, из расчета 1 час в неделю, 34 учебных недель. </w:t>
      </w:r>
    </w:p>
    <w:p w:rsidR="003F0408" w:rsidRPr="003F0408" w:rsidRDefault="003F0408" w:rsidP="003F0408">
      <w:pPr>
        <w:suppressAutoHyphens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учебному плану ФГБОУ «Средняя школ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 – интернат МИД России» на 2023 – 2024</w:t>
      </w:r>
      <w:r w:rsidRPr="003F0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 на изучени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предмета выделено 10 классе 34</w:t>
      </w:r>
      <w:r w:rsidRPr="003F0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 в год, из расчета 1 час в недел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ю, 34 учебные недели</w:t>
      </w:r>
      <w:r w:rsidRPr="003F0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11 классе 34 часов, из расчета 1 час в неделю, 34 учебные недели. </w:t>
      </w: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безопасности жизнедеятельности (ОБЖ) — область знаний, в которой изучаются     опасности, угрожающие человеку, закономерности их проявлений и способы защиты от них. 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Программа ОБЖ обеспечивает:</w:t>
      </w:r>
    </w:p>
    <w:p w:rsidR="002B72D4" w:rsidRPr="002B72D4" w:rsidRDefault="002B72D4" w:rsidP="002B72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B72D4" w:rsidRPr="002B72D4" w:rsidRDefault="002B72D4" w:rsidP="002B72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2B72D4" w:rsidRPr="002B72D4" w:rsidRDefault="002B72D4" w:rsidP="002B72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2B72D4" w:rsidRPr="002B72D4" w:rsidRDefault="002B72D4" w:rsidP="002B72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1. «Основы комплексной безопасности».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2. «Основы обороны государства».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3. «Военно-профессиональная деятельность».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4. «Защита населения Российской Федерации от опасных и чрезвычайных ситуаций».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5. «Безопасность в природной среде и экологическая безопасность».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6. «Основы противодействия экстремизму и терроризму».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No 7. «Основы здорового образа жизни».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№ 8. «Основы медицинских знаний и оказание первой помощи».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Модуль № 9. «Элементы начальной военной подготовки».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  <w:r w:rsidRPr="002B72D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ОБЩАЯ ХАРАКТЕРИСТИКА УЧЕБНОГО ПРЕДМЕТА «ОСНОВЫ БЕЗОПАСНОСТИ ЖИЗНЕДЕЯТЕЛЬНОСТИ»</w:t>
      </w:r>
    </w:p>
    <w:p w:rsidR="002B72D4" w:rsidRPr="002B72D4" w:rsidRDefault="002B72D4" w:rsidP="000B216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br/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  <w:t xml:space="preserve">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выпускников построение адекватной модели индивидуального и группового безопасного поведения в повседневной жизни.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ЦЕЛЬ ИЗУЧЕНИЯ УЧЕБНОГО ПРЕДМЕТА «ОСНОВЫ БЕЗОПАСНОСТИ ЖИЗНЕДЕЯТЕЛЬНОСТИ»</w:t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B72D4" w:rsidRPr="002B72D4" w:rsidRDefault="002B72D4" w:rsidP="002B72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2B72D4" w:rsidRPr="002B72D4" w:rsidRDefault="002B72D4" w:rsidP="002B72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B72D4" w:rsidRPr="002B72D4" w:rsidRDefault="002B72D4" w:rsidP="002B72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«ОСНОВЫ БЕЗОПАСНОСТИ ЖИЗНЕДЕЯТЕЛЬНОСТИ» В УЧЕБНОМ ПЛАНЕ</w:t>
      </w:r>
    </w:p>
    <w:p w:rsidR="002B72D4" w:rsidRPr="002B72D4" w:rsidRDefault="002B72D4" w:rsidP="002B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изучение учебного предмета ОБЖ на уровне среднего общего </w:t>
      </w:r>
      <w:r w:rsidR="000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отводится по 34 часа в каждом классе</w:t>
      </w: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72D4" w:rsidRPr="002B72D4" w:rsidRDefault="002B72D4" w:rsidP="002B72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ОБУЧЕНИЯ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1. «Основы комплексной безопасности».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Культура безопасности жизнедеятельности в современном обществе.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Личностный фактор в обеспечении безопасности жизнедеятельности населения в стране.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Общие правила безопасности жизнедеятельности.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Явные и скрытые опасности современных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флешмобе, носящем антиобщественный характер.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Как не стать жертвой информационной войны.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Безопасное поведение на различных видах транспорта.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ответственность в информационной сфере.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противодействия буллингу и проявлению насилия.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2. «Основы обороны государства».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Дни воинской славы (победные дни) России. Памятные даты России.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2B72D4" w:rsidRPr="002B72D4" w:rsidRDefault="002B72D4" w:rsidP="002B7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2B72D4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3. «Военно-профессиональная деятельность».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4. «Защита населения Российской Федерации от опасных и чрезвычайных ситуаций».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5. «Безопасность в природной среде и экологическая безопасность».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GPS). Безопасность в автономных условиях.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Средства защиты и предупреждения от экологических опасностей. Бытовые приборы контроля воздуха. TDS-метры (солемеры). Шумомеры. Люксметры. Бытовые дозиметры (радиометры). Бытовые нитратомеры.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6. «Основы противодействия экстремизму и терроризму».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Разновидности экстремистской деятельности. Внешние и внутренние экстремистские угрозы.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7. «Основы здорового образа жизни».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8. «Основы медицинских знаний и оказание первой помощи».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Освоение основ медицинских знаний.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СOVID-19. Правила профилактики коронавируса.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Составы аптечек для оказания первой помощи в различных условиях.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Правила и способы переноски (транспортировки) пострадавших.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Модуль № 9. «Элементы начальной военной подготовки».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Способы передвижения в бою при действиях в пешем порядке.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 «ОСНОВЫ БЕЗОПАСНОСТИ ЖИЗНЕДЕЯТЕЛЬНОСТИ»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 изучения ОБЖ включают: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1) гражданское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2) патриотическое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Вооружённые Силы Российской Федерации, прошлое и настоящее многонационального народа России, российской армии и флота;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3) духовно-нравственное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осознание духовных ценностей российского народа и российского воинства;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4) эстетическое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эстетическое отношение к миру в сочетании с культурой безопасности жизнедеятельности;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5) ценности научного познания: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6) физическое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знание приёмов оказания первой помощи и готовность применять их в случае необходимости;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потребность в регулярном ведении здорового образа жизни;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7) трудовое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8) экологическое воспитание: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расширение представлений о деятельности экологической направленности.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базовые логические действия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развивать творческое мышление при решении ситуационных задач.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базовые исследовательские действия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умения работать с информацией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  <w:t>их представления;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владеть навыками по предотвращению рисков, профилактике угроз и защите от опасностей цифровой среды;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средства информационных и коммуникационных технологий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  <w:t>в учебном процессе с соблюдением требований эргономики, техники безопасности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  <w:t>и гигиены.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умения общения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аргументированно, логично и ясно излагать свою точку зрения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br/>
        <w:t>с использованием языковых средств.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умения самоорганизации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как части регулятивных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делать осознанный выбор в новой ситуации, аргументировать его; брать ответственность за своё решение;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оценивать приобретённый опыт;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умения самоконтроля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, принятия себя и других как части регулятивных универсальных учебных действий: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принимать себя, понимая свои недостатки и достоинства, невозможности контроля всего вокруг;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2B72D4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умения совместной деятельности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B72D4" w:rsidRPr="002B72D4" w:rsidRDefault="002B72D4" w:rsidP="000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Предметные результаты освоения программы по ОБЖ на уровне среднего общего образования 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Предметные результаты, формируемые в ходе изучения ОБЖ, должны обеспечивать: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1) 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2) 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3) 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4) 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5) 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6) 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7) 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8) 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</w:t>
      </w: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общественных местах, на транспорте, в природной среде; знать права и обязанности граждан в области пожарной безопасности;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9) 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10) 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11) 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12) 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2B72D4" w:rsidRP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128.4.5.3. 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2B72D4" w:rsidRDefault="002B72D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128.4.5.4. Образовательная организация вправе самостоятельно определять последовательность для освоения обучающимися модулей ОБЖ.</w:t>
      </w:r>
    </w:p>
    <w:p w:rsidR="000B2164" w:rsidRPr="002B72D4" w:rsidRDefault="000B2164" w:rsidP="000B2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2D4" w:rsidRPr="002B72D4" w:rsidRDefault="002B72D4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2B72D4" w:rsidRDefault="002B72D4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p w:rsidR="000B2164" w:rsidRPr="002B72D4" w:rsidRDefault="000B2164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754"/>
        <w:gridCol w:w="685"/>
        <w:gridCol w:w="1584"/>
        <w:gridCol w:w="1625"/>
        <w:gridCol w:w="3068"/>
      </w:tblGrid>
      <w:tr w:rsidR="002B72D4" w:rsidRPr="002B72D4" w:rsidTr="003F040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3" w:type="dxa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64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4" w:type="dxa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B72D4" w:rsidRPr="002B72D4" w:rsidTr="003F040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524" w:type="dxa"/>
            <w:vMerge/>
            <w:vAlign w:val="center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"Основы комплексной безопасности"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безопасности жизнедеятельности населения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2B72D4" w:rsidRDefault="00F70E7A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материалы</w:t>
            </w:r>
          </w:p>
          <w:p w:rsidR="00F70E7A" w:rsidRPr="009E67CA" w:rsidRDefault="00F70E7A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 w:rsidR="00762F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2B72D4" w:rsidRDefault="009E67CA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4B0F60" w:rsidRPr="002B72D4" w:rsidRDefault="004B0F60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 w:rsidR="00762F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на транспорте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"Основы обороны государства"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Правовые основы подготовки граждан к военной службе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762FE5" w:rsidRPr="002B72D4" w:rsidRDefault="00762FE5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"Военно-профессиональная деятельность"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воинской профессии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"Безопасность в природной среде и экологическая безопасность"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"Основы противодействия экстремизму и терроризму"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Экстремизм и терроризм - угрозы обществу и каждому человеку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"Основы здорового образа жизни"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"Основы медицинских знаний и оказание первой помощи"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основ медицинских знаний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10141" w:type="dxa"/>
            <w:gridSpan w:val="6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9.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B72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Модуль "Элементы начальной военной подготовки"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23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военной 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3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3F0408">
        <w:trPr>
          <w:tblCellSpacing w:w="15" w:type="dxa"/>
        </w:trPr>
        <w:tc>
          <w:tcPr>
            <w:tcW w:w="3693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4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4" w:type="dxa"/>
            <w:hideMark/>
          </w:tcPr>
          <w:p w:rsidR="002B72D4" w:rsidRPr="002B72D4" w:rsidRDefault="00DB3CF8" w:rsidP="00DF2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</w:tbl>
    <w:p w:rsidR="00DF2C77" w:rsidRDefault="00DF2C77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F2C77" w:rsidRDefault="00DF2C77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72D4" w:rsidRPr="002B72D4" w:rsidRDefault="002B72D4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2B72D4" w:rsidRPr="002B72D4" w:rsidRDefault="002B72D4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0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559"/>
        <w:gridCol w:w="685"/>
        <w:gridCol w:w="1584"/>
        <w:gridCol w:w="1625"/>
        <w:gridCol w:w="1108"/>
        <w:gridCol w:w="2019"/>
      </w:tblGrid>
      <w:tr w:rsidR="002B72D4" w:rsidRPr="002B72D4" w:rsidTr="002A3A4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5" w:type="dxa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04" w:type="dxa"/>
            <w:gridSpan w:val="3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308" w:type="dxa"/>
            <w:vMerge w:val="restart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B72D4" w:rsidRPr="002B72D4" w:rsidTr="002A3A4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40426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01.09-08.09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8F14B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11.09-15.09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02506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18.09-22.09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не стать участником информационной войны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02506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25.09-29.09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02506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02.10-06.10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09.10-13.10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16.10-20.10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воинского учёта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23.10-27.10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Допризывная подготовка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06.11-10.11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13.11-17.11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граждан по военно-учётным специальностям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20.11-24.11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27.11-01.12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04.12-08.12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Вооружённых Сил Российской Федерации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11.12-15.12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Ритуалы Вооружённых Сил Российской Федерации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18.12-22.12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и основные направления по организации защиты населения от опасных 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чрезвычайных ситуаций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08.01-12.01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15.01-19.01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опасности в природной среде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22.01-26.01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29.01-02.02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F36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AF36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AF36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 w:rsidRPr="00AF36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AF36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05.02-09.02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12.02-16.02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явлений экстремизма и терроризма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19.02-23.02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26.02-01.03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04.03.-08.03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области формирования </w:t>
            </w: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25.03-29.03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Преимущества здорового образа жизни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1308" w:type="dxa"/>
            <w:hideMark/>
          </w:tcPr>
          <w:p w:rsidR="00AF3655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ЦОК</w:t>
            </w:r>
          </w:p>
          <w:p w:rsidR="002B72D4" w:rsidRPr="002B72D4" w:rsidRDefault="00AF3655" w:rsidP="00A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9E67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F70E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Строевая подготовка и воинское приветствие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29.04-03.05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пехотинца и правила обращения с ним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06.05-10.05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в современном общевойсковом бою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5" w:type="dxa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72D4" w:rsidRPr="002B72D4" w:rsidRDefault="00D8637E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1308" w:type="dxa"/>
            <w:hideMark/>
          </w:tcPr>
          <w:p w:rsidR="002B72D4" w:rsidRPr="002B72D4" w:rsidRDefault="00DB3CF8" w:rsidP="002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ЦОК</w:t>
            </w:r>
          </w:p>
        </w:tc>
      </w:tr>
      <w:tr w:rsidR="002B72D4" w:rsidRPr="002B72D4" w:rsidTr="002A3A4A">
        <w:trPr>
          <w:tblCellSpacing w:w="15" w:type="dxa"/>
        </w:trPr>
        <w:tc>
          <w:tcPr>
            <w:tcW w:w="3745" w:type="dxa"/>
            <w:gridSpan w:val="2"/>
            <w:hideMark/>
          </w:tcPr>
          <w:p w:rsidR="002B72D4" w:rsidRPr="002B72D4" w:rsidRDefault="002B72D4" w:rsidP="002B72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7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gridSpan w:val="2"/>
            <w:hideMark/>
          </w:tcPr>
          <w:p w:rsidR="002B72D4" w:rsidRPr="002B72D4" w:rsidRDefault="002B72D4" w:rsidP="002B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B3CF8" w:rsidRDefault="00DB3CF8" w:rsidP="002B72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2C30" w:rsidRDefault="00DB3CF8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D52C30" w:rsidRDefault="002B72D4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УЧЕБНО-МЕТОДИЧЕСКОЕ ОБЕСПЕЧЕНИЕ ОБРАЗОВАТЕЛЬНОГО </w:t>
      </w:r>
    </w:p>
    <w:p w:rsidR="002B72D4" w:rsidRPr="002B72D4" w:rsidRDefault="002B72D4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B72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ПРОЦЕССА</w:t>
      </w:r>
    </w:p>
    <w:p w:rsidR="002B72D4" w:rsidRPr="002B72D4" w:rsidRDefault="002B72D4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2B72D4" w:rsidRPr="002B72D4" w:rsidRDefault="002B72D4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​‌‌​‌‌</w:t>
      </w:r>
      <w:r w:rsidRPr="002B72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2B72D4" w:rsidRPr="002B72D4" w:rsidRDefault="002B72D4" w:rsidP="003D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Pr="002B72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2B72D4" w:rsidRPr="000B2164" w:rsidRDefault="002B72D4" w:rsidP="000B216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0B21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</w:t>
      </w:r>
    </w:p>
    <w:p w:rsidR="00CF7268" w:rsidRDefault="00CF7268" w:rsidP="00CF72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</w:t>
      </w:r>
    </w:p>
    <w:p w:rsidR="00CF7268" w:rsidRDefault="00CF7268" w:rsidP="00CF72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CF7268" w:rsidRDefault="00CF7268" w:rsidP="00CF72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CF7268" w:rsidRDefault="00CF7268" w:rsidP="00CF7268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естественнонаучного цикла</w:t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CF7268" w:rsidRDefault="00CF7268" w:rsidP="00CF7268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название цикла предметов</w:t>
      </w:r>
    </w:p>
    <w:p w:rsidR="00CF7268" w:rsidRDefault="00CF7268" w:rsidP="00CF7268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CF7268" w:rsidRDefault="00CF7268" w:rsidP="00CF7268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268" w:rsidRDefault="00CF7268" w:rsidP="00CF7268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__28___ 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__________ 2023 г.</w:t>
      </w:r>
    </w:p>
    <w:p w:rsidR="00CF7268" w:rsidRDefault="00CF7268" w:rsidP="00CF7268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__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зам. директора по _____</w:t>
      </w:r>
      <w:r>
        <w:rPr>
          <w:rFonts w:ascii="Times New Roman" w:hAnsi="Times New Roman"/>
          <w:sz w:val="24"/>
          <w:szCs w:val="24"/>
          <w:u w:val="single"/>
        </w:rPr>
        <w:t>УР______</w:t>
      </w: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_Бурдина П. П._____________</w:t>
      </w: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 и инициалы имени, отчества</w:t>
      </w:r>
      <w:r>
        <w:rPr>
          <w:rFonts w:ascii="Times New Roman" w:hAnsi="Times New Roman"/>
          <w:b/>
          <w:sz w:val="24"/>
          <w:szCs w:val="24"/>
        </w:rPr>
        <w:tab/>
      </w:r>
    </w:p>
    <w:p w:rsidR="00CF7268" w:rsidRDefault="00CF7268" w:rsidP="00CF726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__28_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   августа______ </w:t>
      </w:r>
      <w:r>
        <w:rPr>
          <w:rFonts w:ascii="Times New Roman" w:hAnsi="Times New Roman"/>
          <w:sz w:val="24"/>
          <w:szCs w:val="24"/>
        </w:rPr>
        <w:t xml:space="preserve">   2023 г.</w:t>
      </w:r>
    </w:p>
    <w:p w:rsidR="00CF7268" w:rsidRDefault="00CF7268" w:rsidP="00CF7268">
      <w:pPr>
        <w:rPr>
          <w:rFonts w:ascii="Times New Roman" w:hAnsi="Times New Roman"/>
          <w:b/>
          <w:sz w:val="28"/>
          <w:szCs w:val="28"/>
        </w:rPr>
      </w:pPr>
    </w:p>
    <w:p w:rsidR="00CF7268" w:rsidRDefault="00CF7268" w:rsidP="00CF7268">
      <w:pPr>
        <w:tabs>
          <w:tab w:val="left" w:pos="29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4EE5" w:rsidRDefault="00814EE5"/>
    <w:sectPr w:rsidR="00814EE5" w:rsidSect="002B7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3CBB"/>
    <w:multiLevelType w:val="multilevel"/>
    <w:tmpl w:val="1EE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157EFC"/>
    <w:multiLevelType w:val="multilevel"/>
    <w:tmpl w:val="A37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B72D4"/>
    <w:rsid w:val="000B2164"/>
    <w:rsid w:val="002A3A4A"/>
    <w:rsid w:val="002B72D4"/>
    <w:rsid w:val="003D0F22"/>
    <w:rsid w:val="003F0408"/>
    <w:rsid w:val="0040426E"/>
    <w:rsid w:val="004B0F60"/>
    <w:rsid w:val="006D1C0F"/>
    <w:rsid w:val="00762FE5"/>
    <w:rsid w:val="00814EE5"/>
    <w:rsid w:val="00840181"/>
    <w:rsid w:val="008B2FA0"/>
    <w:rsid w:val="008F14B4"/>
    <w:rsid w:val="009E67CA"/>
    <w:rsid w:val="00AF3655"/>
    <w:rsid w:val="00B4762B"/>
    <w:rsid w:val="00C34C28"/>
    <w:rsid w:val="00CE7372"/>
    <w:rsid w:val="00CF7268"/>
    <w:rsid w:val="00D02506"/>
    <w:rsid w:val="00D52C30"/>
    <w:rsid w:val="00D8637E"/>
    <w:rsid w:val="00DB3CF8"/>
    <w:rsid w:val="00DF2C77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72D4"/>
  </w:style>
  <w:style w:type="paragraph" w:customStyle="1" w:styleId="msonormal0">
    <w:name w:val="msonormal"/>
    <w:basedOn w:val="a"/>
    <w:rsid w:val="002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2D4"/>
    <w:rPr>
      <w:b/>
      <w:bCs/>
    </w:rPr>
  </w:style>
  <w:style w:type="character" w:customStyle="1" w:styleId="placeholder-mask">
    <w:name w:val="placeholder-mask"/>
    <w:basedOn w:val="a0"/>
    <w:rsid w:val="002B72D4"/>
  </w:style>
  <w:style w:type="character" w:customStyle="1" w:styleId="placeholder">
    <w:name w:val="placeholder"/>
    <w:basedOn w:val="a0"/>
    <w:rsid w:val="002B72D4"/>
  </w:style>
  <w:style w:type="character" w:styleId="a5">
    <w:name w:val="Hyperlink"/>
    <w:basedOn w:val="a0"/>
    <w:uiPriority w:val="99"/>
    <w:unhideWhenUsed/>
    <w:rsid w:val="009E67C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8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9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36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89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4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8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5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9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9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0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4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3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8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0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8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2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1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2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4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2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9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0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7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6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3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4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2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1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5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8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1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5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9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3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9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5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6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6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8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5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9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6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3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1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2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2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4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4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6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7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5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1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7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1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9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8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8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4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0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4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2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2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0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1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5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1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7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1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12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9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6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5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5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1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9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5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1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3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DDD-9E51-4100-80A1-5403BF8C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16</dc:creator>
  <cp:lastModifiedBy>Завуч</cp:lastModifiedBy>
  <cp:revision>2</cp:revision>
  <cp:lastPrinted>2023-09-28T12:43:00Z</cp:lastPrinted>
  <dcterms:created xsi:type="dcterms:W3CDTF">2023-10-13T12:48:00Z</dcterms:created>
  <dcterms:modified xsi:type="dcterms:W3CDTF">2023-10-13T12:48:00Z</dcterms:modified>
</cp:coreProperties>
</file>